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AF" w:rsidRPr="008A7580" w:rsidRDefault="00D57796" w:rsidP="00E84177">
      <w:pPr>
        <w:contextualSpacing/>
        <w:jc w:val="right"/>
        <w:rPr>
          <w:rFonts w:ascii="Times New Roman" w:hAnsi="Times New Roman" w:cs="Times New Roman"/>
          <w:i/>
          <w:sz w:val="24"/>
          <w:szCs w:val="24"/>
        </w:rPr>
      </w:pPr>
      <w:r w:rsidRPr="008A7580">
        <w:rPr>
          <w:rFonts w:ascii="Times New Roman" w:hAnsi="Times New Roman" w:cs="Times New Roman"/>
          <w:i/>
          <w:sz w:val="24"/>
          <w:szCs w:val="24"/>
        </w:rPr>
        <w:t>Tibbi annotasiya forması AMEA-5</w:t>
      </w:r>
    </w:p>
    <w:p w:rsidR="00D57796" w:rsidRPr="008A7580" w:rsidRDefault="00D57796" w:rsidP="00E84177">
      <w:pPr>
        <w:contextualSpacing/>
        <w:jc w:val="center"/>
        <w:rPr>
          <w:rFonts w:ascii="Times New Roman" w:hAnsi="Times New Roman" w:cs="Times New Roman"/>
          <w:b/>
          <w:i/>
          <w:sz w:val="16"/>
          <w:szCs w:val="16"/>
        </w:rPr>
      </w:pPr>
    </w:p>
    <w:p w:rsidR="00161FAF" w:rsidRPr="008A7580" w:rsidRDefault="00161FAF" w:rsidP="00E84177">
      <w:pPr>
        <w:contextualSpacing/>
        <w:jc w:val="center"/>
        <w:rPr>
          <w:rFonts w:ascii="Times New Roman" w:hAnsi="Times New Roman" w:cs="Times New Roman"/>
          <w:b/>
          <w:i/>
          <w:sz w:val="24"/>
          <w:szCs w:val="24"/>
        </w:rPr>
      </w:pPr>
      <w:r w:rsidRPr="008A7580">
        <w:rPr>
          <w:rFonts w:ascii="Times New Roman" w:hAnsi="Times New Roman" w:cs="Times New Roman"/>
          <w:b/>
          <w:i/>
          <w:sz w:val="24"/>
          <w:szCs w:val="24"/>
        </w:rPr>
        <w:t>RESPUBLİKA ELMİ TƏDQİQATLARIN ƏLAQƏLƏNDİRİLMƏSİ ŞURASI</w:t>
      </w:r>
    </w:p>
    <w:tbl>
      <w:tblPr>
        <w:tblpPr w:leftFromText="180" w:rightFromText="180" w:vertAnchor="text" w:horzAnchor="margin" w:tblpY="275"/>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29"/>
      </w:tblGrid>
      <w:tr w:rsidR="00161FAF" w:rsidRPr="008A7580" w:rsidTr="00D37C4A">
        <w:trPr>
          <w:trHeight w:val="842"/>
        </w:trPr>
        <w:tc>
          <w:tcPr>
            <w:tcW w:w="3085"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D57796">
            <w:pPr>
              <w:pBdr>
                <w:bar w:val="single" w:sz="2" w:color="auto"/>
              </w:pBdr>
              <w:spacing w:after="0" w:line="240" w:lineRule="auto"/>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Təşkilatın adı </w:t>
            </w:r>
          </w:p>
        </w:tc>
        <w:tc>
          <w:tcPr>
            <w:tcW w:w="6629"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D57796">
            <w:pPr>
              <w:pBdr>
                <w:bar w:val="single" w:sz="2" w:color="auto"/>
              </w:pBdr>
              <w:spacing w:after="0" w:line="240" w:lineRule="auto"/>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Azərbaycan Respublikası Səhiyyə Nazirliyi</w:t>
            </w:r>
          </w:p>
          <w:p w:rsidR="00161FAF" w:rsidRPr="008A7580" w:rsidRDefault="00161FAF" w:rsidP="00D57796">
            <w:pPr>
              <w:pBdr>
                <w:bar w:val="single" w:sz="2" w:color="auto"/>
              </w:pBdr>
              <w:spacing w:after="0" w:line="240" w:lineRule="auto"/>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Azərbaycan Tibb Universiteti</w:t>
            </w:r>
          </w:p>
        </w:tc>
      </w:tr>
      <w:tr w:rsidR="00161FAF"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D57796">
            <w:pPr>
              <w:pBdr>
                <w:bar w:val="single" w:sz="2" w:color="auto"/>
              </w:pBdr>
              <w:spacing w:after="0" w:line="240" w:lineRule="auto"/>
              <w:contextualSpacing/>
              <w:rPr>
                <w:rFonts w:ascii="Times New Roman" w:eastAsia="Calibri" w:hAnsi="Times New Roman" w:cs="Times New Roman"/>
                <w:b/>
                <w:i/>
                <w:noProof w:val="0"/>
                <w:sz w:val="24"/>
                <w:szCs w:val="24"/>
                <w:lang w:val="ru-RU"/>
              </w:rPr>
            </w:pPr>
            <w:r w:rsidRPr="008A7580">
              <w:rPr>
                <w:rFonts w:ascii="Times New Roman" w:eastAsia="Calibri" w:hAnsi="Times New Roman" w:cs="Times New Roman"/>
                <w:b/>
                <w:i/>
                <w:noProof w:val="0"/>
                <w:sz w:val="24"/>
                <w:szCs w:val="24"/>
              </w:rPr>
              <w:t xml:space="preserve">Sənədin növü </w:t>
            </w:r>
          </w:p>
        </w:tc>
        <w:tc>
          <w:tcPr>
            <w:tcW w:w="6629"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D57796">
            <w:pPr>
              <w:pBdr>
                <w:bar w:val="single" w:sz="2" w:color="auto"/>
              </w:pBdr>
              <w:spacing w:after="0" w:line="240" w:lineRule="auto"/>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Tibb üzrə Fəlsəfə Doktoru</w:t>
            </w:r>
            <w:r w:rsidR="00D57796" w:rsidRPr="008A7580">
              <w:rPr>
                <w:rFonts w:ascii="Times New Roman" w:eastAsia="Calibri" w:hAnsi="Times New Roman" w:cs="Times New Roman"/>
                <w:i/>
                <w:noProof w:val="0"/>
                <w:sz w:val="24"/>
                <w:szCs w:val="24"/>
              </w:rPr>
              <w:t xml:space="preserve"> </w:t>
            </w:r>
            <w:r w:rsidRPr="008A7580">
              <w:rPr>
                <w:rFonts w:ascii="Times New Roman" w:eastAsia="Calibri" w:hAnsi="Times New Roman" w:cs="Times New Roman"/>
                <w:i/>
                <w:noProof w:val="0"/>
                <w:sz w:val="24"/>
                <w:szCs w:val="24"/>
              </w:rPr>
              <w:t>adını almaq üçün</w:t>
            </w:r>
          </w:p>
          <w:p w:rsidR="00161FAF" w:rsidRPr="008A7580" w:rsidRDefault="00161FAF" w:rsidP="00D57796">
            <w:pPr>
              <w:pBdr>
                <w:bar w:val="single" w:sz="2" w:color="auto"/>
              </w:pBdr>
              <w:spacing w:after="0" w:line="240" w:lineRule="auto"/>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Dissertasiya işinin</w:t>
            </w:r>
          </w:p>
          <w:p w:rsidR="00161FAF" w:rsidRPr="008A7580" w:rsidRDefault="00161FAF" w:rsidP="00D57796">
            <w:pPr>
              <w:pBdr>
                <w:bar w:val="single" w:sz="2" w:color="auto"/>
              </w:pBdr>
              <w:spacing w:after="0" w:line="240" w:lineRule="auto"/>
              <w:contextualSpacing/>
              <w:jc w:val="center"/>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ANNOTASİYASI</w:t>
            </w:r>
          </w:p>
        </w:tc>
      </w:tr>
      <w:tr w:rsidR="00161FAF" w:rsidRPr="008A7580" w:rsidTr="00D37C4A">
        <w:trPr>
          <w:trHeight w:val="711"/>
        </w:trPr>
        <w:tc>
          <w:tcPr>
            <w:tcW w:w="3085" w:type="dxa"/>
            <w:tcBorders>
              <w:top w:val="dotted" w:sz="4" w:space="0" w:color="auto"/>
              <w:left w:val="dotted" w:sz="4" w:space="0" w:color="auto"/>
              <w:bottom w:val="dotted" w:sz="4" w:space="0" w:color="auto"/>
              <w:right w:val="dotted" w:sz="4" w:space="0" w:color="auto"/>
            </w:tcBorders>
            <w:vAlign w:val="center"/>
          </w:tcPr>
          <w:p w:rsidR="00161FAF" w:rsidRPr="008A7580" w:rsidRDefault="00FA1255" w:rsidP="00FA1255">
            <w:pPr>
              <w:pBdr>
                <w:bar w:val="single" w:sz="2" w:color="auto"/>
              </w:pBdr>
              <w:spacing w:after="0"/>
              <w:contextualSpacing/>
              <w:rPr>
                <w:rFonts w:ascii="Times New Roman" w:eastAsia="Calibri" w:hAnsi="Times New Roman" w:cs="Times New Roman"/>
                <w:b/>
                <w:i/>
                <w:noProof w:val="0"/>
                <w:sz w:val="24"/>
                <w:szCs w:val="24"/>
                <w:lang w:val="ru-RU"/>
              </w:rPr>
            </w:pPr>
            <w:r w:rsidRPr="008A7580">
              <w:rPr>
                <w:rFonts w:ascii="Times New Roman" w:eastAsia="Calibri" w:hAnsi="Times New Roman" w:cs="Times New Roman"/>
                <w:b/>
                <w:i/>
                <w:noProof w:val="0"/>
                <w:sz w:val="24"/>
                <w:szCs w:val="24"/>
              </w:rPr>
              <w:t xml:space="preserve">Tədqiqat </w:t>
            </w:r>
            <w:r w:rsidR="00161FAF" w:rsidRPr="008A7580">
              <w:rPr>
                <w:rFonts w:ascii="Times New Roman" w:eastAsia="Calibri" w:hAnsi="Times New Roman" w:cs="Times New Roman"/>
                <w:b/>
                <w:i/>
                <w:noProof w:val="0"/>
                <w:sz w:val="24"/>
                <w:szCs w:val="24"/>
              </w:rPr>
              <w:t xml:space="preserve">işinin adı </w:t>
            </w:r>
          </w:p>
        </w:tc>
        <w:tc>
          <w:tcPr>
            <w:tcW w:w="6629" w:type="dxa"/>
            <w:tcBorders>
              <w:top w:val="dotted" w:sz="4" w:space="0" w:color="auto"/>
              <w:left w:val="dotted" w:sz="4" w:space="0" w:color="auto"/>
              <w:bottom w:val="dotted" w:sz="4" w:space="0" w:color="auto"/>
              <w:right w:val="dotted" w:sz="4" w:space="0" w:color="auto"/>
            </w:tcBorders>
            <w:vAlign w:val="center"/>
          </w:tcPr>
          <w:p w:rsidR="008E2BBD" w:rsidRPr="008A7580" w:rsidRDefault="008E2BBD" w:rsidP="00295D78">
            <w:pPr>
              <w:jc w:val="center"/>
              <w:rPr>
                <w:rFonts w:ascii="Times New Roman" w:hAnsi="Times New Roman" w:cs="Times New Roman"/>
                <w:i/>
                <w:sz w:val="24"/>
                <w:szCs w:val="24"/>
              </w:rPr>
            </w:pPr>
          </w:p>
          <w:p w:rsidR="00295D78" w:rsidRPr="008A7580" w:rsidRDefault="00295D78" w:rsidP="00295D78">
            <w:pPr>
              <w:jc w:val="center"/>
              <w:rPr>
                <w:rFonts w:ascii="Times New Roman" w:hAnsi="Times New Roman" w:cs="Times New Roman"/>
                <w:i/>
                <w:sz w:val="24"/>
                <w:szCs w:val="24"/>
              </w:rPr>
            </w:pPr>
            <w:r w:rsidRPr="008A7580">
              <w:rPr>
                <w:rFonts w:ascii="Times New Roman" w:hAnsi="Times New Roman" w:cs="Times New Roman"/>
                <w:i/>
                <w:sz w:val="24"/>
                <w:szCs w:val="24"/>
              </w:rPr>
              <w:t>Genital</w:t>
            </w:r>
            <w:r w:rsidR="00687EEE">
              <w:rPr>
                <w:rFonts w:ascii="Times New Roman" w:hAnsi="Times New Roman" w:cs="Times New Roman"/>
                <w:i/>
                <w:sz w:val="24"/>
                <w:szCs w:val="24"/>
              </w:rPr>
              <w:t xml:space="preserve"> endometriozun diaqnostikasında və müalicə nəticələrinin proqnozlaşdırılmasında </w:t>
            </w:r>
            <w:r w:rsidRPr="008A7580">
              <w:rPr>
                <w:rFonts w:ascii="Times New Roman" w:hAnsi="Times New Roman" w:cs="Times New Roman"/>
                <w:i/>
                <w:sz w:val="24"/>
                <w:szCs w:val="24"/>
              </w:rPr>
              <w:t>ultrasəs</w:t>
            </w:r>
            <w:r w:rsidR="00687EEE">
              <w:rPr>
                <w:rFonts w:ascii="Times New Roman" w:hAnsi="Times New Roman" w:cs="Times New Roman"/>
                <w:i/>
                <w:sz w:val="24"/>
                <w:szCs w:val="24"/>
              </w:rPr>
              <w:t xml:space="preserve"> müayinəsinin </w:t>
            </w:r>
            <w:r w:rsidRPr="008A7580">
              <w:rPr>
                <w:rFonts w:ascii="Times New Roman" w:hAnsi="Times New Roman" w:cs="Times New Roman"/>
                <w:i/>
                <w:sz w:val="24"/>
                <w:szCs w:val="24"/>
              </w:rPr>
              <w:t xml:space="preserve"> və maqnit-rezonans tomoqrafiya</w:t>
            </w:r>
            <w:r w:rsidR="00687EEE">
              <w:rPr>
                <w:rFonts w:ascii="Times New Roman" w:hAnsi="Times New Roman" w:cs="Times New Roman"/>
                <w:i/>
                <w:sz w:val="24"/>
                <w:szCs w:val="24"/>
              </w:rPr>
              <w:t>nın rolu</w:t>
            </w:r>
          </w:p>
          <w:p w:rsidR="008E2BBD" w:rsidRPr="008A7580" w:rsidRDefault="008E2BBD" w:rsidP="00295D78">
            <w:pPr>
              <w:spacing w:after="0" w:line="240" w:lineRule="auto"/>
              <w:contextualSpacing/>
              <w:rPr>
                <w:rFonts w:ascii="Times New Roman" w:eastAsia="Calibri" w:hAnsi="Times New Roman" w:cs="Times New Roman"/>
                <w:i/>
                <w:noProof w:val="0"/>
                <w:sz w:val="24"/>
                <w:szCs w:val="24"/>
              </w:rPr>
            </w:pPr>
          </w:p>
        </w:tc>
      </w:tr>
      <w:tr w:rsidR="00161FAF"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161FAF" w:rsidRPr="008A7580" w:rsidRDefault="00FA1255"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Tədqiqat işinin </w:t>
            </w:r>
            <w:r w:rsidR="00161FAF" w:rsidRPr="008A7580">
              <w:rPr>
                <w:rFonts w:ascii="Times New Roman" w:eastAsia="Calibri" w:hAnsi="Times New Roman" w:cs="Times New Roman"/>
                <w:b/>
                <w:i/>
                <w:noProof w:val="0"/>
                <w:sz w:val="24"/>
                <w:szCs w:val="24"/>
              </w:rPr>
              <w:t xml:space="preserve">aid olduğu elmi problemin adı </w:t>
            </w:r>
          </w:p>
        </w:tc>
        <w:tc>
          <w:tcPr>
            <w:tcW w:w="6629" w:type="dxa"/>
            <w:tcBorders>
              <w:top w:val="dotted" w:sz="4" w:space="0" w:color="auto"/>
              <w:left w:val="dotted" w:sz="4" w:space="0" w:color="auto"/>
              <w:bottom w:val="dotted" w:sz="4" w:space="0" w:color="auto"/>
              <w:right w:val="dotted" w:sz="4" w:space="0" w:color="auto"/>
            </w:tcBorders>
            <w:vAlign w:val="center"/>
          </w:tcPr>
          <w:p w:rsidR="00161FAF" w:rsidRPr="008A7580" w:rsidRDefault="0014140B" w:rsidP="002A5838">
            <w:pPr>
              <w:spacing w:line="360" w:lineRule="auto"/>
              <w:ind w:firstLine="34"/>
              <w:rPr>
                <w:rFonts w:ascii="Times New Roman" w:hAnsi="Times New Roman" w:cs="Times New Roman"/>
                <w:i/>
                <w:sz w:val="24"/>
                <w:szCs w:val="24"/>
              </w:rPr>
            </w:pPr>
            <w:r w:rsidRPr="008A7580">
              <w:rPr>
                <w:rFonts w:ascii="Times New Roman" w:hAnsi="Times New Roman" w:cs="Times New Roman"/>
                <w:i/>
                <w:sz w:val="24"/>
                <w:szCs w:val="24"/>
              </w:rPr>
              <w:t xml:space="preserve">                                  </w:t>
            </w:r>
            <w:r w:rsidR="002A5838" w:rsidRPr="008A7580">
              <w:rPr>
                <w:rFonts w:ascii="Times New Roman" w:hAnsi="Times New Roman" w:cs="Times New Roman"/>
                <w:i/>
                <w:sz w:val="24"/>
                <w:szCs w:val="24"/>
              </w:rPr>
              <w:t xml:space="preserve">Endometriozun </w:t>
            </w:r>
            <w:r w:rsidRPr="008A7580">
              <w:rPr>
                <w:rFonts w:ascii="Times New Roman" w:hAnsi="Times New Roman" w:cs="Times New Roman"/>
                <w:i/>
                <w:sz w:val="24"/>
                <w:szCs w:val="24"/>
              </w:rPr>
              <w:t>diaqnostikası</w:t>
            </w:r>
          </w:p>
        </w:tc>
      </w:tr>
      <w:tr w:rsidR="00161FAF"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E84177">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Qeydiyyata alındığı Elmi Şuranın adı </w:t>
            </w:r>
          </w:p>
        </w:tc>
        <w:tc>
          <w:tcPr>
            <w:tcW w:w="6629"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920F64">
            <w:pP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Azərbaycan Tibb Universitetinin I</w:t>
            </w:r>
            <w:r w:rsidR="0014140B" w:rsidRPr="008A7580">
              <w:rPr>
                <w:rFonts w:ascii="Times New Roman" w:eastAsia="Calibri" w:hAnsi="Times New Roman" w:cs="Times New Roman"/>
                <w:i/>
                <w:noProof w:val="0"/>
                <w:sz w:val="24"/>
                <w:szCs w:val="24"/>
              </w:rPr>
              <w:t>I</w:t>
            </w:r>
            <w:r w:rsidRPr="008A7580">
              <w:rPr>
                <w:rFonts w:ascii="Times New Roman" w:eastAsia="Calibri" w:hAnsi="Times New Roman" w:cs="Times New Roman"/>
                <w:i/>
                <w:noProof w:val="0"/>
                <w:sz w:val="24"/>
                <w:szCs w:val="24"/>
              </w:rPr>
              <w:t xml:space="preserve"> Müalicə-profilaktika fakültəsinin  Elmi Şurası</w:t>
            </w:r>
          </w:p>
        </w:tc>
      </w:tr>
      <w:tr w:rsidR="00161FAF"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E84177">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Qeydiyyat tarixi </w:t>
            </w:r>
          </w:p>
        </w:tc>
        <w:tc>
          <w:tcPr>
            <w:tcW w:w="6629" w:type="dxa"/>
            <w:tcBorders>
              <w:top w:val="dotted" w:sz="4" w:space="0" w:color="auto"/>
              <w:left w:val="dotted" w:sz="4" w:space="0" w:color="auto"/>
              <w:bottom w:val="dotted" w:sz="4" w:space="0" w:color="auto"/>
              <w:right w:val="dotted" w:sz="4" w:space="0" w:color="auto"/>
            </w:tcBorders>
            <w:vAlign w:val="center"/>
          </w:tcPr>
          <w:p w:rsidR="00161FAF" w:rsidRPr="008A7580" w:rsidRDefault="0014140B" w:rsidP="00920F64">
            <w:pP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08.01.2020</w:t>
            </w:r>
          </w:p>
        </w:tc>
      </w:tr>
      <w:tr w:rsidR="00161FAF"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161FAF" w:rsidRPr="008A7580" w:rsidRDefault="00161FAF" w:rsidP="00E84177">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İxtisas şifri </w:t>
            </w:r>
          </w:p>
        </w:tc>
        <w:tc>
          <w:tcPr>
            <w:tcW w:w="6629" w:type="dxa"/>
            <w:tcBorders>
              <w:top w:val="dotted" w:sz="4" w:space="0" w:color="auto"/>
              <w:left w:val="dotted" w:sz="4" w:space="0" w:color="auto"/>
              <w:bottom w:val="dotted" w:sz="4" w:space="0" w:color="auto"/>
              <w:right w:val="dotted" w:sz="4" w:space="0" w:color="auto"/>
            </w:tcBorders>
            <w:vAlign w:val="center"/>
          </w:tcPr>
          <w:p w:rsidR="00161FAF" w:rsidRPr="008A7580" w:rsidRDefault="0014140B" w:rsidP="00E84177">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3225</w:t>
            </w:r>
            <w:r w:rsidR="008345F8" w:rsidRPr="008A7580">
              <w:rPr>
                <w:rFonts w:ascii="Times New Roman" w:eastAsia="Calibri" w:hAnsi="Times New Roman" w:cs="Times New Roman"/>
                <w:i/>
                <w:noProof w:val="0"/>
                <w:sz w:val="24"/>
                <w:szCs w:val="24"/>
              </w:rPr>
              <w:t>.01</w:t>
            </w:r>
          </w:p>
        </w:tc>
      </w:tr>
      <w:tr w:rsidR="00FA1255"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İxtisasın adı</w:t>
            </w:r>
          </w:p>
        </w:tc>
        <w:tc>
          <w:tcPr>
            <w:tcW w:w="6629" w:type="dxa"/>
            <w:tcBorders>
              <w:top w:val="dotted" w:sz="4" w:space="0" w:color="auto"/>
              <w:left w:val="dotted" w:sz="4" w:space="0" w:color="auto"/>
              <w:bottom w:val="dotted" w:sz="4" w:space="0" w:color="auto"/>
              <w:right w:val="dotted" w:sz="4" w:space="0" w:color="auto"/>
            </w:tcBorders>
            <w:vAlign w:val="center"/>
          </w:tcPr>
          <w:p w:rsidR="00FA1255" w:rsidRPr="008A7580" w:rsidRDefault="008C7470" w:rsidP="0014140B">
            <w:pPr>
              <w:pBdr>
                <w:bar w:val="single" w:sz="2" w:color="auto"/>
              </w:pBdr>
              <w:spacing w:after="0"/>
              <w:contextualSpacing/>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 xml:space="preserve">                          </w:t>
            </w:r>
            <w:r w:rsidRPr="008A7580">
              <w:rPr>
                <w:rFonts w:ascii="Times New Roman" w:hAnsi="Times New Roman" w:cs="Times New Roman"/>
                <w:i/>
                <w:sz w:val="24"/>
                <w:szCs w:val="24"/>
                <w:lang w:val="en-US"/>
              </w:rPr>
              <w:t xml:space="preserve"> Şüa diaqnostikası və terapiyası</w:t>
            </w:r>
          </w:p>
        </w:tc>
      </w:tr>
      <w:tr w:rsidR="00FA1255"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İcraçının statusu </w:t>
            </w:r>
          </w:p>
        </w:tc>
        <w:tc>
          <w:tcPr>
            <w:tcW w:w="6629"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Dissertant</w:t>
            </w:r>
          </w:p>
        </w:tc>
      </w:tr>
      <w:tr w:rsidR="00FA1255"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İcraçı</w:t>
            </w:r>
          </w:p>
        </w:tc>
        <w:tc>
          <w:tcPr>
            <w:tcW w:w="6629" w:type="dxa"/>
            <w:tcBorders>
              <w:top w:val="dotted" w:sz="4" w:space="0" w:color="auto"/>
              <w:left w:val="dotted" w:sz="4" w:space="0" w:color="auto"/>
              <w:bottom w:val="dotted" w:sz="4" w:space="0" w:color="auto"/>
              <w:right w:val="dotted" w:sz="4" w:space="0" w:color="auto"/>
            </w:tcBorders>
            <w:vAlign w:val="center"/>
          </w:tcPr>
          <w:p w:rsidR="00FA1255" w:rsidRPr="008A7580" w:rsidRDefault="008C7470" w:rsidP="00930F35">
            <w:pPr>
              <w:pBdr>
                <w:bar w:val="single" w:sz="2" w:color="auto"/>
              </w:pBdr>
              <w:spacing w:after="0"/>
              <w:contextualSpacing/>
              <w:jc w:val="center"/>
              <w:rPr>
                <w:rFonts w:ascii="Times New Roman" w:eastAsia="Calibri" w:hAnsi="Times New Roman" w:cs="Times New Roman"/>
                <w:b/>
                <w:i/>
                <w:noProof w:val="0"/>
                <w:sz w:val="24"/>
                <w:szCs w:val="24"/>
              </w:rPr>
            </w:pPr>
            <w:r w:rsidRPr="008A7580">
              <w:rPr>
                <w:rFonts w:ascii="Times New Roman" w:hAnsi="Times New Roman" w:cs="Times New Roman"/>
                <w:b/>
                <w:i/>
                <w:sz w:val="24"/>
                <w:szCs w:val="24"/>
                <w:lang w:val="en-US"/>
              </w:rPr>
              <w:t>Abdullayeva Aygün Xəlil qızı</w:t>
            </w:r>
          </w:p>
        </w:tc>
      </w:tr>
      <w:tr w:rsidR="00FA1255"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Təvəllüdü </w:t>
            </w:r>
          </w:p>
        </w:tc>
        <w:tc>
          <w:tcPr>
            <w:tcW w:w="6629" w:type="dxa"/>
            <w:tcBorders>
              <w:top w:val="dotted" w:sz="4" w:space="0" w:color="auto"/>
              <w:left w:val="dotted" w:sz="4" w:space="0" w:color="auto"/>
              <w:bottom w:val="dotted" w:sz="4" w:space="0" w:color="auto"/>
              <w:right w:val="dotted" w:sz="4" w:space="0" w:color="auto"/>
            </w:tcBorders>
            <w:vAlign w:val="center"/>
          </w:tcPr>
          <w:p w:rsidR="00FA1255" w:rsidRPr="008A7580" w:rsidRDefault="008C7470" w:rsidP="00FA1255">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09.12.1983</w:t>
            </w:r>
          </w:p>
        </w:tc>
      </w:tr>
      <w:tr w:rsidR="00FA1255"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Cinsi </w:t>
            </w:r>
          </w:p>
        </w:tc>
        <w:tc>
          <w:tcPr>
            <w:tcW w:w="6629"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Qadın</w:t>
            </w:r>
          </w:p>
        </w:tc>
      </w:tr>
      <w:tr w:rsidR="00FA1255" w:rsidRPr="008A7580" w:rsidTr="00D37C4A">
        <w:trPr>
          <w:trHeight w:val="301"/>
        </w:trPr>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İş yeri və vəzifəsi </w:t>
            </w:r>
          </w:p>
        </w:tc>
        <w:tc>
          <w:tcPr>
            <w:tcW w:w="6629" w:type="dxa"/>
            <w:tcBorders>
              <w:top w:val="dotted" w:sz="4" w:space="0" w:color="auto"/>
              <w:left w:val="dotted" w:sz="4" w:space="0" w:color="auto"/>
              <w:bottom w:val="dotted" w:sz="4" w:space="0" w:color="auto"/>
              <w:right w:val="dotted" w:sz="4" w:space="0" w:color="auto"/>
            </w:tcBorders>
            <w:vAlign w:val="center"/>
          </w:tcPr>
          <w:p w:rsidR="008C7470" w:rsidRPr="008A7580" w:rsidRDefault="008C7470" w:rsidP="00FA1255">
            <w:pPr>
              <w:pBdr>
                <w:bar w:val="single" w:sz="2" w:color="auto"/>
              </w:pBdr>
              <w:spacing w:after="0"/>
              <w:contextualSpacing/>
              <w:jc w:val="center"/>
              <w:rPr>
                <w:rFonts w:ascii="Times New Roman" w:hAnsi="Times New Roman" w:cs="Times New Roman"/>
                <w:i/>
                <w:sz w:val="24"/>
                <w:szCs w:val="24"/>
                <w:lang w:val="en-US"/>
              </w:rPr>
            </w:pPr>
            <w:r w:rsidRPr="008A7580">
              <w:rPr>
                <w:rFonts w:ascii="Times New Roman" w:hAnsi="Times New Roman" w:cs="Times New Roman"/>
                <w:i/>
                <w:sz w:val="24"/>
                <w:szCs w:val="24"/>
                <w:lang w:val="en-US"/>
              </w:rPr>
              <w:t xml:space="preserve">Abşeron Rayon Uşaq Poliklinikası, </w:t>
            </w:r>
          </w:p>
          <w:p w:rsidR="00FA1255" w:rsidRPr="008A7580" w:rsidRDefault="008C7470" w:rsidP="00FA1255">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hAnsi="Times New Roman" w:cs="Times New Roman"/>
                <w:i/>
                <w:sz w:val="24"/>
                <w:szCs w:val="24"/>
                <w:lang w:val="en-US"/>
              </w:rPr>
              <w:t>Həkim-radioloq</w:t>
            </w:r>
          </w:p>
        </w:tc>
      </w:tr>
      <w:tr w:rsidR="00FA1255" w:rsidRPr="008A7580" w:rsidTr="00D37C4A">
        <w:trPr>
          <w:trHeight w:val="355"/>
        </w:trPr>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Əlaqə</w:t>
            </w:r>
          </w:p>
        </w:tc>
        <w:tc>
          <w:tcPr>
            <w:tcW w:w="6629" w:type="dxa"/>
            <w:tcBorders>
              <w:top w:val="dotted" w:sz="4" w:space="0" w:color="auto"/>
              <w:left w:val="dotted" w:sz="4" w:space="0" w:color="auto"/>
              <w:bottom w:val="dotted" w:sz="4" w:space="0" w:color="auto"/>
              <w:right w:val="dotted" w:sz="4" w:space="0" w:color="auto"/>
            </w:tcBorders>
            <w:vAlign w:val="center"/>
          </w:tcPr>
          <w:p w:rsidR="00D37C4A" w:rsidRDefault="004839D9" w:rsidP="00D37C4A">
            <w:pPr>
              <w:jc w:val="center"/>
              <w:rPr>
                <w:rFonts w:ascii="Times New Roman" w:hAnsi="Times New Roman" w:cs="Times New Roman"/>
                <w:i/>
                <w:sz w:val="24"/>
                <w:szCs w:val="24"/>
                <w:lang w:val="en-US"/>
              </w:rPr>
            </w:pPr>
            <w:r w:rsidRPr="008A7580">
              <w:rPr>
                <w:rFonts w:ascii="Times New Roman" w:hAnsi="Times New Roman" w:cs="Times New Roman"/>
                <w:i/>
                <w:sz w:val="24"/>
                <w:szCs w:val="24"/>
                <w:lang w:val="en-US"/>
              </w:rPr>
              <w:t>Tel: 050 502 20 32</w:t>
            </w:r>
          </w:p>
          <w:p w:rsidR="00FA1255" w:rsidRPr="00D37C4A" w:rsidRDefault="004839D9" w:rsidP="00D37C4A">
            <w:pPr>
              <w:jc w:val="center"/>
              <w:rPr>
                <w:rFonts w:ascii="Times New Roman" w:hAnsi="Times New Roman" w:cs="Times New Roman"/>
                <w:i/>
                <w:sz w:val="24"/>
                <w:szCs w:val="24"/>
                <w:lang w:val="en-US"/>
              </w:rPr>
            </w:pPr>
            <w:r w:rsidRPr="008A7580">
              <w:rPr>
                <w:rFonts w:ascii="Times New Roman" w:hAnsi="Times New Roman" w:cs="Times New Roman"/>
                <w:i/>
                <w:sz w:val="24"/>
                <w:szCs w:val="24"/>
                <w:lang w:val="en-US"/>
              </w:rPr>
              <w:t xml:space="preserve">Mail: </w:t>
            </w:r>
            <w:hyperlink r:id="rId6" w:history="1">
              <w:r w:rsidRPr="008A7580">
                <w:rPr>
                  <w:rStyle w:val="Hyperlink"/>
                  <w:rFonts w:ascii="Times New Roman" w:hAnsi="Times New Roman" w:cs="Times New Roman"/>
                  <w:i/>
                  <w:sz w:val="24"/>
                  <w:szCs w:val="24"/>
                  <w:lang w:val="en-US"/>
                </w:rPr>
                <w:t>aygunradioloq@gmail.com</w:t>
              </w:r>
            </w:hyperlink>
          </w:p>
        </w:tc>
      </w:tr>
      <w:tr w:rsidR="00FA1255" w:rsidRPr="008A7580" w:rsidTr="00D37C4A">
        <w:trPr>
          <w:trHeight w:val="781"/>
        </w:trPr>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Elmi rəhbər </w:t>
            </w:r>
          </w:p>
        </w:tc>
        <w:tc>
          <w:tcPr>
            <w:tcW w:w="6629" w:type="dxa"/>
            <w:tcBorders>
              <w:top w:val="dotted" w:sz="4" w:space="0" w:color="auto"/>
              <w:left w:val="dotted" w:sz="4" w:space="0" w:color="auto"/>
              <w:bottom w:val="dotted" w:sz="4" w:space="0" w:color="auto"/>
              <w:right w:val="dotted" w:sz="4" w:space="0" w:color="auto"/>
            </w:tcBorders>
            <w:vAlign w:val="center"/>
          </w:tcPr>
          <w:p w:rsidR="00E718DE" w:rsidRPr="008A7580" w:rsidRDefault="004839D9" w:rsidP="00101C91">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hAnsi="Times New Roman" w:cs="Times New Roman"/>
                <w:i/>
                <w:sz w:val="24"/>
                <w:szCs w:val="24"/>
              </w:rPr>
              <w:t>Azərbaycan Tibb Universitetinin şüa diaqnostikası və terapiyası kafedrasının dosenti, t.ü.f.d, Bayramov Rasim Bəxtiyar oğlu</w:t>
            </w:r>
          </w:p>
        </w:tc>
      </w:tr>
      <w:tr w:rsidR="00FA1255" w:rsidRPr="008A7580" w:rsidTr="00D37C4A">
        <w:trPr>
          <w:trHeight w:val="337"/>
        </w:trPr>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rPr>
                <w:rFonts w:ascii="Times New Roman" w:eastAsia="Calibri" w:hAnsi="Times New Roman" w:cs="Times New Roman"/>
                <w:b/>
                <w:i/>
                <w:noProof w:val="0"/>
                <w:sz w:val="24"/>
                <w:szCs w:val="24"/>
                <w:lang w:val="ru-RU"/>
              </w:rPr>
            </w:pPr>
            <w:r w:rsidRPr="008A7580">
              <w:rPr>
                <w:rFonts w:ascii="Times New Roman" w:eastAsia="Calibri" w:hAnsi="Times New Roman" w:cs="Times New Roman"/>
                <w:b/>
                <w:i/>
                <w:noProof w:val="0"/>
                <w:sz w:val="24"/>
                <w:szCs w:val="24"/>
              </w:rPr>
              <w:t>Elmi məsləhətçi</w:t>
            </w:r>
          </w:p>
        </w:tc>
        <w:tc>
          <w:tcPr>
            <w:tcW w:w="6629" w:type="dxa"/>
            <w:tcBorders>
              <w:top w:val="dotted" w:sz="4" w:space="0" w:color="auto"/>
              <w:left w:val="dotted" w:sz="4" w:space="0" w:color="auto"/>
              <w:bottom w:val="dotted" w:sz="4" w:space="0" w:color="auto"/>
              <w:right w:val="dotted" w:sz="4" w:space="0" w:color="auto"/>
            </w:tcBorders>
            <w:vAlign w:val="center"/>
          </w:tcPr>
          <w:p w:rsidR="009D0FA3" w:rsidRPr="008A7580" w:rsidRDefault="009D0FA3" w:rsidP="009D0FA3">
            <w:pPr>
              <w:pBdr>
                <w:bar w:val="single" w:sz="2" w:color="auto"/>
              </w:pBdr>
              <w:spacing w:after="0"/>
              <w:contextualSpacing/>
              <w:jc w:val="center"/>
              <w:rPr>
                <w:rFonts w:ascii="Times New Roman" w:eastAsia="Calibri" w:hAnsi="Times New Roman" w:cs="Times New Roman"/>
                <w:i/>
                <w:noProof w:val="0"/>
                <w:sz w:val="24"/>
                <w:szCs w:val="24"/>
              </w:rPr>
            </w:pPr>
          </w:p>
        </w:tc>
      </w:tr>
      <w:tr w:rsidR="00FA1255"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Sponsor</w:t>
            </w:r>
          </w:p>
        </w:tc>
        <w:tc>
          <w:tcPr>
            <w:tcW w:w="6629"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jc w:val="center"/>
              <w:rPr>
                <w:rFonts w:ascii="Times New Roman" w:eastAsia="Calibri" w:hAnsi="Times New Roman" w:cs="Times New Roman"/>
                <w:i/>
                <w:noProof w:val="0"/>
                <w:sz w:val="24"/>
                <w:szCs w:val="24"/>
              </w:rPr>
            </w:pPr>
          </w:p>
        </w:tc>
      </w:tr>
      <w:tr w:rsidR="00FA1255" w:rsidRPr="008A7580" w:rsidTr="00D37C4A">
        <w:trPr>
          <w:trHeight w:val="347"/>
        </w:trPr>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 xml:space="preserve">Tədqiqatın yerinə yetiriləcəyi yerli təşkilat </w:t>
            </w:r>
          </w:p>
        </w:tc>
        <w:tc>
          <w:tcPr>
            <w:tcW w:w="6629" w:type="dxa"/>
            <w:tcBorders>
              <w:top w:val="dotted" w:sz="4" w:space="0" w:color="auto"/>
              <w:left w:val="dotted" w:sz="4" w:space="0" w:color="auto"/>
              <w:bottom w:val="dotted" w:sz="4" w:space="0" w:color="auto"/>
              <w:right w:val="dotted" w:sz="4" w:space="0" w:color="auto"/>
            </w:tcBorders>
            <w:vAlign w:val="center"/>
          </w:tcPr>
          <w:p w:rsidR="004839D9" w:rsidRPr="008A7580" w:rsidRDefault="00FA1255" w:rsidP="00FA1255">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Azərbaycan Tibb Universiteti</w:t>
            </w:r>
            <w:r w:rsidR="00920F64" w:rsidRPr="008A7580">
              <w:rPr>
                <w:rFonts w:ascii="Times New Roman" w:eastAsia="Calibri" w:hAnsi="Times New Roman" w:cs="Times New Roman"/>
                <w:i/>
                <w:noProof w:val="0"/>
                <w:sz w:val="24"/>
                <w:szCs w:val="24"/>
              </w:rPr>
              <w:t xml:space="preserve">, </w:t>
            </w:r>
            <w:r w:rsidR="004839D9" w:rsidRPr="008A7580">
              <w:rPr>
                <w:rFonts w:ascii="Times New Roman" w:eastAsia="Calibri" w:hAnsi="Times New Roman" w:cs="Times New Roman"/>
                <w:i/>
                <w:noProof w:val="0"/>
                <w:sz w:val="24"/>
                <w:szCs w:val="24"/>
              </w:rPr>
              <w:t xml:space="preserve">Tədris-Cərrahiyyə Klinikası </w:t>
            </w:r>
          </w:p>
          <w:p w:rsidR="00D37C4A" w:rsidRDefault="00920F64" w:rsidP="00D37C4A">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 xml:space="preserve">Səməd Vurğun </w:t>
            </w:r>
          </w:p>
          <w:p w:rsidR="00D37C4A" w:rsidRPr="008A7580" w:rsidRDefault="00920F64" w:rsidP="00D37C4A">
            <w:pPr>
              <w:pBdr>
                <w:bar w:val="single" w:sz="2" w:color="auto"/>
              </w:pBdr>
              <w:spacing w:after="0"/>
              <w:contextualSpacing/>
              <w:jc w:val="center"/>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 xml:space="preserve"> 208</w:t>
            </w:r>
            <w:r w:rsidR="00D37C4A" w:rsidRPr="008A7580">
              <w:rPr>
                <w:rFonts w:ascii="Times New Roman" w:eastAsia="Calibri" w:hAnsi="Times New Roman" w:cs="Times New Roman"/>
                <w:i/>
                <w:noProof w:val="0"/>
                <w:sz w:val="24"/>
                <w:szCs w:val="24"/>
              </w:rPr>
              <w:t xml:space="preserve"> Telefon: (+99412) 597-38-98,  faks: (+99412) 597-38-98 </w:t>
            </w:r>
          </w:p>
          <w:p w:rsidR="00FA1255" w:rsidRPr="008A7580" w:rsidRDefault="00D37C4A" w:rsidP="00D37C4A">
            <w:pPr>
              <w:pBdr>
                <w:bar w:val="single" w:sz="2" w:color="auto"/>
              </w:pBdr>
              <w:spacing w:after="0"/>
              <w:contextualSpacing/>
              <w:jc w:val="center"/>
              <w:rPr>
                <w:rFonts w:ascii="Times New Roman" w:eastAsia="Calibri" w:hAnsi="Times New Roman" w:cs="Times New Roman"/>
                <w:i/>
                <w:noProof w:val="0"/>
                <w:sz w:val="24"/>
                <w:szCs w:val="24"/>
                <w:lang w:val="en-US"/>
              </w:rPr>
            </w:pPr>
            <w:r w:rsidRPr="008A7580">
              <w:rPr>
                <w:rFonts w:ascii="Times New Roman" w:eastAsia="Calibri" w:hAnsi="Times New Roman" w:cs="Times New Roman"/>
                <w:i/>
                <w:noProof w:val="0"/>
                <w:sz w:val="24"/>
                <w:szCs w:val="24"/>
              </w:rPr>
              <w:t xml:space="preserve">e-mail: </w:t>
            </w:r>
            <w:hyperlink r:id="rId7" w:history="1">
              <w:r w:rsidRPr="008A7580">
                <w:rPr>
                  <w:rStyle w:val="Hyperlink"/>
                  <w:rFonts w:ascii="Times New Roman" w:eastAsia="Calibri" w:hAnsi="Times New Roman" w:cs="Times New Roman"/>
                  <w:i/>
                  <w:noProof w:val="0"/>
                  <w:sz w:val="24"/>
                  <w:szCs w:val="24"/>
                </w:rPr>
                <w:t>admin@amu.edu.az</w:t>
              </w:r>
            </w:hyperlink>
          </w:p>
        </w:tc>
      </w:tr>
      <w:tr w:rsidR="00D37C4A" w:rsidRPr="008A7580" w:rsidTr="00D37C4A">
        <w:trPr>
          <w:trHeight w:val="347"/>
        </w:trPr>
        <w:tc>
          <w:tcPr>
            <w:tcW w:w="3085" w:type="dxa"/>
            <w:tcBorders>
              <w:top w:val="dotted" w:sz="4" w:space="0" w:color="auto"/>
              <w:left w:val="dotted" w:sz="4" w:space="0" w:color="auto"/>
              <w:bottom w:val="dotted" w:sz="4" w:space="0" w:color="auto"/>
              <w:right w:val="dotted" w:sz="4" w:space="0" w:color="auto"/>
            </w:tcBorders>
            <w:vAlign w:val="center"/>
          </w:tcPr>
          <w:p w:rsidR="00D37C4A" w:rsidRPr="008A7580" w:rsidRDefault="00D37C4A"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Tədqiqatın yerinə yetiriləcə</w:t>
            </w:r>
            <w:r>
              <w:rPr>
                <w:rFonts w:ascii="Times New Roman" w:eastAsia="Calibri" w:hAnsi="Times New Roman" w:cs="Times New Roman"/>
                <w:b/>
                <w:i/>
                <w:noProof w:val="0"/>
                <w:sz w:val="24"/>
                <w:szCs w:val="24"/>
              </w:rPr>
              <w:t xml:space="preserve">yi xarici </w:t>
            </w:r>
            <w:r w:rsidRPr="008A7580">
              <w:rPr>
                <w:rFonts w:ascii="Times New Roman" w:eastAsia="Calibri" w:hAnsi="Times New Roman" w:cs="Times New Roman"/>
                <w:b/>
                <w:i/>
                <w:noProof w:val="0"/>
                <w:sz w:val="24"/>
                <w:szCs w:val="24"/>
              </w:rPr>
              <w:t>təşkilat</w:t>
            </w:r>
            <w:r>
              <w:rPr>
                <w:rFonts w:ascii="Times New Roman" w:eastAsia="Calibri" w:hAnsi="Times New Roman" w:cs="Times New Roman"/>
                <w:b/>
                <w:i/>
                <w:noProof w:val="0"/>
                <w:sz w:val="24"/>
                <w:szCs w:val="24"/>
              </w:rPr>
              <w:t xml:space="preserve"> (</w:t>
            </w:r>
            <w:proofErr w:type="spellStart"/>
            <w:r>
              <w:rPr>
                <w:rFonts w:ascii="Times New Roman" w:eastAsia="Calibri" w:hAnsi="Times New Roman" w:cs="Times New Roman"/>
                <w:b/>
                <w:i/>
                <w:noProof w:val="0"/>
                <w:sz w:val="24"/>
                <w:szCs w:val="24"/>
              </w:rPr>
              <w:t>lar</w:t>
            </w:r>
            <w:proofErr w:type="spellEnd"/>
            <w:r>
              <w:rPr>
                <w:rFonts w:ascii="Times New Roman" w:eastAsia="Calibri" w:hAnsi="Times New Roman" w:cs="Times New Roman"/>
                <w:b/>
                <w:i/>
                <w:noProof w:val="0"/>
                <w:sz w:val="24"/>
                <w:szCs w:val="24"/>
              </w:rPr>
              <w:t>)</w:t>
            </w:r>
          </w:p>
        </w:tc>
        <w:tc>
          <w:tcPr>
            <w:tcW w:w="6629" w:type="dxa"/>
            <w:tcBorders>
              <w:top w:val="dotted" w:sz="4" w:space="0" w:color="auto"/>
              <w:left w:val="dotted" w:sz="4" w:space="0" w:color="auto"/>
              <w:bottom w:val="dotted" w:sz="4" w:space="0" w:color="auto"/>
              <w:right w:val="dotted" w:sz="4" w:space="0" w:color="auto"/>
            </w:tcBorders>
            <w:vAlign w:val="center"/>
          </w:tcPr>
          <w:p w:rsidR="00D37C4A" w:rsidRPr="008A7580" w:rsidRDefault="00D37C4A" w:rsidP="00FA1255">
            <w:pPr>
              <w:pBdr>
                <w:bar w:val="single" w:sz="2" w:color="auto"/>
              </w:pBdr>
              <w:spacing w:after="0"/>
              <w:contextualSpacing/>
              <w:jc w:val="center"/>
              <w:rPr>
                <w:rFonts w:ascii="Times New Roman" w:eastAsia="Calibri" w:hAnsi="Times New Roman" w:cs="Times New Roman"/>
                <w:i/>
                <w:noProof w:val="0"/>
                <w:sz w:val="24"/>
                <w:szCs w:val="24"/>
              </w:rPr>
            </w:pPr>
          </w:p>
        </w:tc>
      </w:tr>
      <w:tr w:rsidR="00FA1255"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D37C4A"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Şəhər və il</w:t>
            </w:r>
          </w:p>
        </w:tc>
        <w:tc>
          <w:tcPr>
            <w:tcW w:w="6629" w:type="dxa"/>
            <w:tcBorders>
              <w:top w:val="dotted" w:sz="4" w:space="0" w:color="auto"/>
              <w:left w:val="dotted" w:sz="4" w:space="0" w:color="auto"/>
              <w:bottom w:val="dotted" w:sz="4" w:space="0" w:color="auto"/>
              <w:right w:val="dotted" w:sz="4" w:space="0" w:color="auto"/>
            </w:tcBorders>
            <w:vAlign w:val="center"/>
          </w:tcPr>
          <w:p w:rsidR="00FA1255" w:rsidRPr="008A7580" w:rsidRDefault="00D37C4A" w:rsidP="00FA1255">
            <w:pPr>
              <w:pBdr>
                <w:bar w:val="single" w:sz="2" w:color="auto"/>
              </w:pBdr>
              <w:spacing w:after="0"/>
              <w:contextualSpacing/>
              <w:jc w:val="center"/>
              <w:rPr>
                <w:rFonts w:ascii="Times New Roman" w:eastAsia="Calibri" w:hAnsi="Times New Roman" w:cs="Times New Roman"/>
                <w:i/>
                <w:noProof w:val="0"/>
                <w:sz w:val="24"/>
                <w:szCs w:val="24"/>
                <w:lang w:val="en-US"/>
              </w:rPr>
            </w:pPr>
            <w:r w:rsidRPr="008A7580">
              <w:rPr>
                <w:rFonts w:ascii="Times New Roman" w:eastAsia="Calibri" w:hAnsi="Times New Roman" w:cs="Times New Roman"/>
                <w:i/>
                <w:noProof w:val="0"/>
                <w:sz w:val="24"/>
                <w:szCs w:val="24"/>
              </w:rPr>
              <w:t>Bakı,</w:t>
            </w:r>
            <w:r w:rsidRPr="008A7580">
              <w:rPr>
                <w:rFonts w:ascii="Times New Roman" w:eastAsia="Calibri" w:hAnsi="Times New Roman" w:cs="Times New Roman"/>
                <w:i/>
                <w:noProof w:val="0"/>
                <w:sz w:val="24"/>
                <w:szCs w:val="24"/>
                <w:lang w:val="ru-RU"/>
              </w:rPr>
              <w:t xml:space="preserve"> 20</w:t>
            </w:r>
            <w:r w:rsidRPr="008A7580">
              <w:rPr>
                <w:rFonts w:ascii="Times New Roman" w:eastAsia="Calibri" w:hAnsi="Times New Roman" w:cs="Times New Roman"/>
                <w:i/>
                <w:noProof w:val="0"/>
                <w:sz w:val="24"/>
                <w:szCs w:val="24"/>
              </w:rPr>
              <w:t xml:space="preserve">20 </w:t>
            </w:r>
            <w:r w:rsidR="00FA1255" w:rsidRPr="008A7580">
              <w:rPr>
                <w:rFonts w:ascii="Times New Roman" w:eastAsia="Calibri" w:hAnsi="Times New Roman" w:cs="Times New Roman"/>
                <w:i/>
                <w:noProof w:val="0"/>
                <w:sz w:val="24"/>
                <w:szCs w:val="24"/>
              </w:rPr>
              <w:t xml:space="preserve"> </w:t>
            </w:r>
          </w:p>
        </w:tc>
      </w:tr>
      <w:tr w:rsidR="00FA1255"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FA1255" w:rsidRDefault="00D37C4A"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Koordinasiya şurasına</w:t>
            </w:r>
          </w:p>
          <w:p w:rsidR="00D37C4A" w:rsidRPr="008A7580" w:rsidRDefault="00D37C4A" w:rsidP="00FA1255">
            <w:pPr>
              <w:pBdr>
                <w:bar w:val="single" w:sz="2" w:color="auto"/>
              </w:pBdr>
              <w:spacing w:after="0"/>
              <w:contextualSpacing/>
              <w:rPr>
                <w:rFonts w:ascii="Times New Roman" w:eastAsia="Calibri" w:hAnsi="Times New Roman" w:cs="Times New Roman"/>
                <w:b/>
                <w:i/>
                <w:noProof w:val="0"/>
                <w:sz w:val="24"/>
                <w:szCs w:val="24"/>
                <w:lang w:val="ru-RU"/>
              </w:rPr>
            </w:pPr>
            <w:r w:rsidRPr="008A7580">
              <w:rPr>
                <w:rFonts w:ascii="Times New Roman" w:eastAsia="Calibri" w:hAnsi="Times New Roman" w:cs="Times New Roman"/>
                <w:b/>
                <w:i/>
                <w:noProof w:val="0"/>
                <w:sz w:val="24"/>
                <w:szCs w:val="24"/>
              </w:rPr>
              <w:t xml:space="preserve">ilkin və sonrakı müraciət </w:t>
            </w:r>
            <w:r w:rsidRPr="008A7580">
              <w:rPr>
                <w:rFonts w:ascii="Times New Roman" w:eastAsia="Calibri" w:hAnsi="Times New Roman" w:cs="Times New Roman"/>
                <w:b/>
                <w:i/>
                <w:noProof w:val="0"/>
                <w:sz w:val="24"/>
                <w:szCs w:val="24"/>
              </w:rPr>
              <w:lastRenderedPageBreak/>
              <w:t>tarixi</w:t>
            </w:r>
          </w:p>
        </w:tc>
        <w:tc>
          <w:tcPr>
            <w:tcW w:w="6629"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D57796">
            <w:pPr>
              <w:pBdr>
                <w:bar w:val="single" w:sz="2" w:color="auto"/>
              </w:pBdr>
              <w:spacing w:after="0"/>
              <w:contextualSpacing/>
              <w:jc w:val="center"/>
              <w:rPr>
                <w:rFonts w:ascii="Times New Roman" w:eastAsia="Calibri" w:hAnsi="Times New Roman" w:cs="Times New Roman"/>
                <w:i/>
                <w:noProof w:val="0"/>
                <w:sz w:val="24"/>
                <w:szCs w:val="24"/>
              </w:rPr>
            </w:pPr>
          </w:p>
        </w:tc>
      </w:tr>
      <w:tr w:rsidR="00FA1255"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D37C4A"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lastRenderedPageBreak/>
              <w:t>AMEA qeydiyyat nömrəsi</w:t>
            </w:r>
          </w:p>
        </w:tc>
        <w:tc>
          <w:tcPr>
            <w:tcW w:w="6629"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jc w:val="center"/>
              <w:rPr>
                <w:rFonts w:ascii="Times New Roman" w:eastAsia="Calibri" w:hAnsi="Times New Roman" w:cs="Times New Roman"/>
                <w:i/>
                <w:noProof w:val="0"/>
                <w:sz w:val="24"/>
                <w:szCs w:val="24"/>
              </w:rPr>
            </w:pPr>
          </w:p>
        </w:tc>
      </w:tr>
      <w:tr w:rsidR="00FA1255"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D37C4A" w:rsidP="00FA1255">
            <w:pPr>
              <w:pBdr>
                <w:bar w:val="single" w:sz="2" w:color="auto"/>
              </w:pBdr>
              <w:spacing w:after="0"/>
              <w:contextualSpacing/>
              <w:rPr>
                <w:rFonts w:ascii="Times New Roman" w:eastAsia="Calibri" w:hAnsi="Times New Roman" w:cs="Times New Roman"/>
                <w:b/>
                <w:i/>
                <w:noProof w:val="0"/>
                <w:sz w:val="24"/>
                <w:szCs w:val="24"/>
              </w:rPr>
            </w:pPr>
            <w:r w:rsidRPr="008A7580">
              <w:rPr>
                <w:rFonts w:ascii="Times New Roman" w:eastAsia="Calibri" w:hAnsi="Times New Roman" w:cs="Times New Roman"/>
                <w:b/>
                <w:i/>
                <w:noProof w:val="0"/>
                <w:sz w:val="24"/>
                <w:szCs w:val="24"/>
              </w:rPr>
              <w:t>Qeydiyyat tarixi</w:t>
            </w:r>
          </w:p>
        </w:tc>
        <w:tc>
          <w:tcPr>
            <w:tcW w:w="6629"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jc w:val="center"/>
              <w:rPr>
                <w:rFonts w:ascii="Times New Roman" w:eastAsia="Calibri" w:hAnsi="Times New Roman" w:cs="Times New Roman"/>
                <w:i/>
                <w:noProof w:val="0"/>
                <w:sz w:val="24"/>
                <w:szCs w:val="24"/>
              </w:rPr>
            </w:pPr>
          </w:p>
        </w:tc>
      </w:tr>
      <w:tr w:rsidR="00FA1255" w:rsidRPr="008A7580" w:rsidTr="00D37C4A">
        <w:tc>
          <w:tcPr>
            <w:tcW w:w="3085" w:type="dxa"/>
            <w:tcBorders>
              <w:top w:val="dotted" w:sz="4" w:space="0" w:color="auto"/>
              <w:left w:val="dotted" w:sz="4" w:space="0" w:color="auto"/>
              <w:bottom w:val="dotted" w:sz="4" w:space="0" w:color="auto"/>
              <w:right w:val="dotted" w:sz="4" w:space="0" w:color="auto"/>
            </w:tcBorders>
            <w:vAlign w:val="center"/>
          </w:tcPr>
          <w:p w:rsidR="00FA1255" w:rsidRPr="008A7580" w:rsidRDefault="00D37C4A" w:rsidP="00FA1255">
            <w:pPr>
              <w:pBdr>
                <w:bar w:val="single" w:sz="2" w:color="auto"/>
              </w:pBdr>
              <w:spacing w:after="0"/>
              <w:contextualSpacing/>
              <w:rPr>
                <w:rFonts w:ascii="Times New Roman" w:eastAsia="Calibri" w:hAnsi="Times New Roman" w:cs="Times New Roman"/>
                <w:b/>
                <w:i/>
                <w:noProof w:val="0"/>
                <w:sz w:val="24"/>
                <w:szCs w:val="24"/>
              </w:rPr>
            </w:pPr>
            <w:r>
              <w:rPr>
                <w:rFonts w:ascii="Times New Roman" w:eastAsia="Calibri" w:hAnsi="Times New Roman" w:cs="Times New Roman"/>
                <w:b/>
                <w:i/>
                <w:noProof w:val="0"/>
                <w:sz w:val="24"/>
                <w:szCs w:val="24"/>
              </w:rPr>
              <w:t>Maraqların toqquşması</w:t>
            </w:r>
          </w:p>
        </w:tc>
        <w:tc>
          <w:tcPr>
            <w:tcW w:w="6629" w:type="dxa"/>
            <w:tcBorders>
              <w:top w:val="dotted" w:sz="4" w:space="0" w:color="auto"/>
              <w:left w:val="dotted" w:sz="4" w:space="0" w:color="auto"/>
              <w:bottom w:val="dotted" w:sz="4" w:space="0" w:color="auto"/>
              <w:right w:val="dotted" w:sz="4" w:space="0" w:color="auto"/>
            </w:tcBorders>
            <w:vAlign w:val="center"/>
          </w:tcPr>
          <w:p w:rsidR="00FA1255" w:rsidRPr="008A7580" w:rsidRDefault="00FA1255" w:rsidP="00FA1255">
            <w:pPr>
              <w:pBdr>
                <w:bar w:val="single" w:sz="2" w:color="auto"/>
              </w:pBdr>
              <w:spacing w:after="0"/>
              <w:contextualSpacing/>
              <w:jc w:val="center"/>
              <w:rPr>
                <w:rFonts w:ascii="Times New Roman" w:eastAsia="Calibri" w:hAnsi="Times New Roman" w:cs="Times New Roman"/>
                <w:i/>
                <w:noProof w:val="0"/>
                <w:sz w:val="24"/>
                <w:szCs w:val="24"/>
              </w:rPr>
            </w:pPr>
          </w:p>
        </w:tc>
      </w:tr>
    </w:tbl>
    <w:p w:rsidR="00172ECE" w:rsidRPr="008A7580" w:rsidRDefault="00172ECE" w:rsidP="00E84177">
      <w:pPr>
        <w:jc w:val="center"/>
        <w:rPr>
          <w:rFonts w:ascii="Times New Roman" w:hAnsi="Times New Roman" w:cs="Times New Roman"/>
          <w:b/>
          <w:i/>
          <w:sz w:val="24"/>
          <w:szCs w:val="24"/>
        </w:rPr>
      </w:pPr>
    </w:p>
    <w:p w:rsidR="00C23889" w:rsidRPr="008A7580" w:rsidRDefault="00C23889" w:rsidP="00E84177">
      <w:pPr>
        <w:jc w:val="center"/>
        <w:rPr>
          <w:rFonts w:ascii="Times New Roman" w:hAnsi="Times New Roman" w:cs="Times New Roman"/>
          <w:b/>
          <w:i/>
          <w:sz w:val="24"/>
          <w:szCs w:val="24"/>
        </w:rPr>
      </w:pPr>
      <w:r w:rsidRPr="008A7580">
        <w:rPr>
          <w:rFonts w:ascii="Times New Roman" w:hAnsi="Times New Roman" w:cs="Times New Roman"/>
          <w:b/>
          <w:i/>
          <w:sz w:val="24"/>
          <w:szCs w:val="24"/>
        </w:rPr>
        <w:t>TƏDQİQATIN MƏZMUNU</w:t>
      </w:r>
    </w:p>
    <w:tbl>
      <w:tblPr>
        <w:tblStyle w:val="TableGrid"/>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5"/>
        <w:gridCol w:w="6946"/>
      </w:tblGrid>
      <w:tr w:rsidR="00C23889" w:rsidRPr="008A7580" w:rsidTr="00783F6B">
        <w:tc>
          <w:tcPr>
            <w:tcW w:w="3085" w:type="dxa"/>
            <w:shd w:val="clear" w:color="auto" w:fill="FFFFFF" w:themeFill="background1"/>
          </w:tcPr>
          <w:p w:rsidR="00C23889" w:rsidRPr="008A7580" w:rsidRDefault="00783F6B" w:rsidP="00E84177">
            <w:pPr>
              <w:rPr>
                <w:rFonts w:ascii="Times New Roman" w:hAnsi="Times New Roman" w:cs="Times New Roman"/>
                <w:b/>
                <w:i/>
                <w:sz w:val="24"/>
                <w:szCs w:val="24"/>
              </w:rPr>
            </w:pPr>
            <w:r>
              <w:rPr>
                <w:rFonts w:ascii="Times New Roman" w:hAnsi="Times New Roman" w:cs="Times New Roman"/>
                <w:b/>
                <w:i/>
                <w:sz w:val="24"/>
                <w:szCs w:val="24"/>
              </w:rPr>
              <w:t>İşin adı</w:t>
            </w:r>
          </w:p>
        </w:tc>
        <w:tc>
          <w:tcPr>
            <w:tcW w:w="6946" w:type="dxa"/>
          </w:tcPr>
          <w:p w:rsidR="00687EEE" w:rsidRPr="008A7580" w:rsidRDefault="00687EEE" w:rsidP="00687EEE">
            <w:pPr>
              <w:jc w:val="both"/>
              <w:rPr>
                <w:rFonts w:ascii="Times New Roman" w:hAnsi="Times New Roman" w:cs="Times New Roman"/>
                <w:i/>
                <w:sz w:val="24"/>
                <w:szCs w:val="24"/>
              </w:rPr>
            </w:pPr>
            <w:r w:rsidRPr="008A7580">
              <w:rPr>
                <w:rFonts w:ascii="Times New Roman" w:hAnsi="Times New Roman" w:cs="Times New Roman"/>
                <w:i/>
                <w:sz w:val="24"/>
                <w:szCs w:val="24"/>
              </w:rPr>
              <w:t>Genital</w:t>
            </w:r>
            <w:r>
              <w:rPr>
                <w:rFonts w:ascii="Times New Roman" w:hAnsi="Times New Roman" w:cs="Times New Roman"/>
                <w:i/>
                <w:sz w:val="24"/>
                <w:szCs w:val="24"/>
              </w:rPr>
              <w:t xml:space="preserve"> endometriozun diaqnostikasında və müalicə nəticələrinin proqnozlaşdırılmasında </w:t>
            </w:r>
            <w:r w:rsidRPr="008A7580">
              <w:rPr>
                <w:rFonts w:ascii="Times New Roman" w:hAnsi="Times New Roman" w:cs="Times New Roman"/>
                <w:i/>
                <w:sz w:val="24"/>
                <w:szCs w:val="24"/>
              </w:rPr>
              <w:t>ultrasəs</w:t>
            </w:r>
            <w:r>
              <w:rPr>
                <w:rFonts w:ascii="Times New Roman" w:hAnsi="Times New Roman" w:cs="Times New Roman"/>
                <w:i/>
                <w:sz w:val="24"/>
                <w:szCs w:val="24"/>
              </w:rPr>
              <w:t xml:space="preserve"> müayinəsinin </w:t>
            </w:r>
            <w:r w:rsidRPr="008A7580">
              <w:rPr>
                <w:rFonts w:ascii="Times New Roman" w:hAnsi="Times New Roman" w:cs="Times New Roman"/>
                <w:i/>
                <w:sz w:val="24"/>
                <w:szCs w:val="24"/>
              </w:rPr>
              <w:t xml:space="preserve"> və maqnit-rezonans tomoqrafiya</w:t>
            </w:r>
            <w:r>
              <w:rPr>
                <w:rFonts w:ascii="Times New Roman" w:hAnsi="Times New Roman" w:cs="Times New Roman"/>
                <w:i/>
                <w:sz w:val="24"/>
                <w:szCs w:val="24"/>
              </w:rPr>
              <w:t>nın rolu</w:t>
            </w:r>
            <w:r>
              <w:rPr>
                <w:rFonts w:ascii="Times New Roman" w:hAnsi="Times New Roman" w:cs="Times New Roman"/>
                <w:i/>
                <w:sz w:val="24"/>
                <w:szCs w:val="24"/>
              </w:rPr>
              <w:t>.</w:t>
            </w:r>
          </w:p>
          <w:p w:rsidR="00C23889" w:rsidRPr="008A7580" w:rsidRDefault="00C23889" w:rsidP="007639EC">
            <w:pPr>
              <w:contextualSpacing/>
              <w:jc w:val="both"/>
              <w:rPr>
                <w:rFonts w:ascii="Times New Roman" w:hAnsi="Times New Roman" w:cs="Times New Roman"/>
                <w:i/>
                <w:sz w:val="24"/>
                <w:szCs w:val="24"/>
              </w:rPr>
            </w:pPr>
          </w:p>
        </w:tc>
      </w:tr>
      <w:tr w:rsidR="00FA1255" w:rsidRPr="008A7580" w:rsidTr="00783F6B">
        <w:trPr>
          <w:trHeight w:val="1214"/>
        </w:trPr>
        <w:tc>
          <w:tcPr>
            <w:tcW w:w="3085" w:type="dxa"/>
            <w:shd w:val="clear" w:color="auto" w:fill="FFFFFF" w:themeFill="background1"/>
          </w:tcPr>
          <w:p w:rsidR="00FA1255" w:rsidRPr="008A7580" w:rsidRDefault="00576F82" w:rsidP="00E84177">
            <w:pPr>
              <w:rPr>
                <w:rFonts w:ascii="Times New Roman" w:hAnsi="Times New Roman" w:cs="Times New Roman"/>
                <w:b/>
                <w:i/>
                <w:sz w:val="24"/>
                <w:szCs w:val="24"/>
              </w:rPr>
            </w:pPr>
            <w:r w:rsidRPr="008A7580">
              <w:rPr>
                <w:rFonts w:ascii="Times New Roman" w:hAnsi="Times New Roman" w:cs="Times New Roman"/>
                <w:b/>
                <w:i/>
                <w:sz w:val="24"/>
                <w:szCs w:val="24"/>
              </w:rPr>
              <w:t>Problem</w:t>
            </w:r>
          </w:p>
        </w:tc>
        <w:tc>
          <w:tcPr>
            <w:tcW w:w="6946" w:type="dxa"/>
          </w:tcPr>
          <w:p w:rsidR="00AC7A27" w:rsidRPr="008A7580" w:rsidRDefault="002B5F48" w:rsidP="009740B5">
            <w:pPr>
              <w:spacing w:line="240" w:lineRule="auto"/>
              <w:contextualSpacing/>
              <w:jc w:val="both"/>
              <w:rPr>
                <w:rFonts w:ascii="Times New Roman" w:eastAsia="Calibri" w:hAnsi="Times New Roman" w:cs="Times New Roman"/>
                <w:i/>
                <w:noProof w:val="0"/>
                <w:sz w:val="24"/>
                <w:szCs w:val="24"/>
              </w:rPr>
            </w:pPr>
            <w:proofErr w:type="spellStart"/>
            <w:r w:rsidRPr="008A7580">
              <w:rPr>
                <w:rFonts w:ascii="Times New Roman" w:eastAsia="Calibri" w:hAnsi="Times New Roman" w:cs="Times New Roman"/>
                <w:i/>
                <w:noProof w:val="0"/>
                <w:sz w:val="24"/>
                <w:szCs w:val="24"/>
              </w:rPr>
              <w:t>Infertilliyə</w:t>
            </w:r>
            <w:proofErr w:type="spellEnd"/>
            <w:r w:rsidRPr="008A7580">
              <w:rPr>
                <w:rFonts w:ascii="Times New Roman" w:eastAsia="Calibri" w:hAnsi="Times New Roman" w:cs="Times New Roman"/>
                <w:i/>
                <w:noProof w:val="0"/>
                <w:sz w:val="24"/>
                <w:szCs w:val="24"/>
              </w:rPr>
              <w:t xml:space="preserve"> və xroniki ağrılara səbəb olan </w:t>
            </w:r>
            <w:proofErr w:type="spellStart"/>
            <w:r w:rsidRPr="008A7580">
              <w:rPr>
                <w:rFonts w:ascii="Times New Roman" w:eastAsia="Calibri" w:hAnsi="Times New Roman" w:cs="Times New Roman"/>
                <w:i/>
                <w:noProof w:val="0"/>
                <w:sz w:val="24"/>
                <w:szCs w:val="24"/>
              </w:rPr>
              <w:t>endometriozun</w:t>
            </w:r>
            <w:proofErr w:type="spellEnd"/>
            <w:r w:rsidRPr="008A7580">
              <w:rPr>
                <w:rFonts w:ascii="Times New Roman" w:eastAsia="Calibri" w:hAnsi="Times New Roman" w:cs="Times New Roman"/>
                <w:i/>
                <w:noProof w:val="0"/>
                <w:sz w:val="24"/>
                <w:szCs w:val="24"/>
              </w:rPr>
              <w:t xml:space="preserve"> erk</w:t>
            </w:r>
            <w:r w:rsidR="00EC0298" w:rsidRPr="008A7580">
              <w:rPr>
                <w:rFonts w:ascii="Times New Roman" w:eastAsia="Calibri" w:hAnsi="Times New Roman" w:cs="Times New Roman"/>
                <w:i/>
                <w:noProof w:val="0"/>
                <w:sz w:val="24"/>
                <w:szCs w:val="24"/>
              </w:rPr>
              <w:t xml:space="preserve">ən diaqnostikasında </w:t>
            </w:r>
            <w:proofErr w:type="spellStart"/>
            <w:r w:rsidR="00EC0298" w:rsidRPr="008A7580">
              <w:rPr>
                <w:rFonts w:ascii="Times New Roman" w:eastAsia="Calibri" w:hAnsi="Times New Roman" w:cs="Times New Roman"/>
                <w:i/>
                <w:noProof w:val="0"/>
                <w:sz w:val="24"/>
                <w:szCs w:val="24"/>
              </w:rPr>
              <w:t>laporoskopik</w:t>
            </w:r>
            <w:proofErr w:type="spellEnd"/>
            <w:r w:rsidR="00EC0298" w:rsidRPr="008A7580">
              <w:rPr>
                <w:rFonts w:ascii="Times New Roman" w:eastAsia="Calibri" w:hAnsi="Times New Roman" w:cs="Times New Roman"/>
                <w:i/>
                <w:noProof w:val="0"/>
                <w:sz w:val="24"/>
                <w:szCs w:val="24"/>
              </w:rPr>
              <w:t xml:space="preserve"> müayinə ən effektiv müayinə metodu sayılsa da, </w:t>
            </w:r>
            <w:proofErr w:type="spellStart"/>
            <w:r w:rsidR="00EC0298" w:rsidRPr="008A7580">
              <w:rPr>
                <w:rFonts w:ascii="Times New Roman" w:eastAsia="Calibri" w:hAnsi="Times New Roman" w:cs="Times New Roman"/>
                <w:i/>
                <w:noProof w:val="0"/>
                <w:sz w:val="24"/>
                <w:szCs w:val="24"/>
              </w:rPr>
              <w:t>invaziv</w:t>
            </w:r>
            <w:proofErr w:type="spellEnd"/>
            <w:r w:rsidR="00EC0298" w:rsidRPr="008A7580">
              <w:rPr>
                <w:rFonts w:ascii="Times New Roman" w:eastAsia="Calibri" w:hAnsi="Times New Roman" w:cs="Times New Roman"/>
                <w:i/>
                <w:noProof w:val="0"/>
                <w:sz w:val="24"/>
                <w:szCs w:val="24"/>
              </w:rPr>
              <w:t xml:space="preserve"> olduğu üçün geniş istifadə oluna bilmir </w:t>
            </w:r>
            <w:r w:rsidRPr="008A7580">
              <w:rPr>
                <w:rFonts w:ascii="Times New Roman" w:eastAsia="Calibri" w:hAnsi="Times New Roman" w:cs="Times New Roman"/>
                <w:i/>
                <w:noProof w:val="0"/>
                <w:sz w:val="24"/>
                <w:szCs w:val="24"/>
              </w:rPr>
              <w:t>və qeyri-</w:t>
            </w:r>
            <w:proofErr w:type="spellStart"/>
            <w:r w:rsidRPr="008A7580">
              <w:rPr>
                <w:rFonts w:ascii="Times New Roman" w:eastAsia="Calibri" w:hAnsi="Times New Roman" w:cs="Times New Roman"/>
                <w:i/>
                <w:noProof w:val="0"/>
                <w:sz w:val="24"/>
                <w:szCs w:val="24"/>
              </w:rPr>
              <w:t>invaziv</w:t>
            </w:r>
            <w:proofErr w:type="spellEnd"/>
            <w:r w:rsidRPr="008A7580">
              <w:rPr>
                <w:rFonts w:ascii="Times New Roman" w:eastAsia="Calibri" w:hAnsi="Times New Roman" w:cs="Times New Roman"/>
                <w:i/>
                <w:noProof w:val="0"/>
                <w:sz w:val="24"/>
                <w:szCs w:val="24"/>
              </w:rPr>
              <w:t xml:space="preserve"> müasir radioloji </w:t>
            </w:r>
            <w:r w:rsidR="008A7580" w:rsidRPr="008A7580">
              <w:rPr>
                <w:rFonts w:ascii="Times New Roman" w:eastAsia="Calibri" w:hAnsi="Times New Roman" w:cs="Times New Roman"/>
                <w:i/>
                <w:noProof w:val="0"/>
                <w:sz w:val="24"/>
                <w:szCs w:val="24"/>
              </w:rPr>
              <w:t>metodlarla diaqnostikanın istifadəsini  zəruri edir.</w:t>
            </w:r>
          </w:p>
        </w:tc>
      </w:tr>
      <w:tr w:rsidR="00C23889" w:rsidRPr="008A7580" w:rsidTr="00783F6B">
        <w:tc>
          <w:tcPr>
            <w:tcW w:w="3085" w:type="dxa"/>
            <w:shd w:val="clear" w:color="auto" w:fill="FFFFFF" w:themeFill="background1"/>
          </w:tcPr>
          <w:p w:rsidR="00C23889" w:rsidRPr="008A7580" w:rsidRDefault="00576F82" w:rsidP="00E84177">
            <w:pPr>
              <w:rPr>
                <w:rFonts w:ascii="Times New Roman" w:hAnsi="Times New Roman" w:cs="Times New Roman"/>
                <w:b/>
                <w:i/>
                <w:sz w:val="24"/>
                <w:szCs w:val="24"/>
              </w:rPr>
            </w:pPr>
            <w:r w:rsidRPr="008A7580">
              <w:rPr>
                <w:rFonts w:ascii="Times New Roman" w:hAnsi="Times New Roman" w:cs="Times New Roman"/>
                <w:b/>
                <w:i/>
                <w:sz w:val="24"/>
                <w:szCs w:val="24"/>
              </w:rPr>
              <w:t>Məqsəd</w:t>
            </w:r>
          </w:p>
        </w:tc>
        <w:tc>
          <w:tcPr>
            <w:tcW w:w="6946" w:type="dxa"/>
          </w:tcPr>
          <w:p w:rsidR="00C23889" w:rsidRPr="008A7580" w:rsidRDefault="00B27589" w:rsidP="008A7580">
            <w:pPr>
              <w:widowControl w:val="0"/>
              <w:tabs>
                <w:tab w:val="left" w:pos="567"/>
              </w:tabs>
              <w:spacing w:after="0" w:line="240" w:lineRule="auto"/>
              <w:jc w:val="both"/>
              <w:rPr>
                <w:rFonts w:ascii="Times New Roman" w:eastAsia="Times New Roman" w:hAnsi="Times New Roman" w:cs="Times New Roman"/>
                <w:i/>
                <w:sz w:val="24"/>
                <w:szCs w:val="24"/>
              </w:rPr>
            </w:pPr>
            <w:r w:rsidRPr="008A7580">
              <w:rPr>
                <w:rFonts w:ascii="Times New Roman" w:eastAsia="Calibri" w:hAnsi="Times New Roman" w:cs="Times New Roman"/>
                <w:i/>
                <w:noProof w:val="0"/>
                <w:sz w:val="24"/>
                <w:szCs w:val="24"/>
              </w:rPr>
              <w:t xml:space="preserve"> </w:t>
            </w:r>
            <w:r w:rsidR="008A7580" w:rsidRPr="008A7580">
              <w:rPr>
                <w:rFonts w:ascii="Times New Roman" w:eastAsia="Calibri" w:hAnsi="Times New Roman" w:cs="Times New Roman"/>
                <w:i/>
                <w:noProof w:val="0"/>
                <w:sz w:val="24"/>
                <w:szCs w:val="24"/>
              </w:rPr>
              <w:t xml:space="preserve">Tədqiqatın məqsədi </w:t>
            </w:r>
            <w:r w:rsidR="008A7580" w:rsidRPr="008A7580">
              <w:rPr>
                <w:rFonts w:ascii="Times New Roman" w:hAnsi="Times New Roman" w:cs="Times New Roman"/>
                <w:i/>
                <w:sz w:val="24"/>
                <w:szCs w:val="24"/>
              </w:rPr>
              <w:t>reproduktiv dövr qadınlarda endometriozun müasir radioloji metodlarla diaqnostikasının keyfiyyətinin  yaxşılaşdırilması və məlum üsuların ən effektivinin müəyyənləşdirilməsindən ibarətdir. M</w:t>
            </w:r>
            <w:proofErr w:type="spellStart"/>
            <w:r w:rsidRPr="008A7580">
              <w:rPr>
                <w:rFonts w:ascii="Times New Roman" w:eastAsia="Calibri" w:hAnsi="Times New Roman" w:cs="Times New Roman"/>
                <w:i/>
                <w:noProof w:val="0"/>
                <w:sz w:val="24"/>
                <w:szCs w:val="24"/>
              </w:rPr>
              <w:t>etodların</w:t>
            </w:r>
            <w:proofErr w:type="spellEnd"/>
            <w:r w:rsidRPr="008A7580">
              <w:rPr>
                <w:rFonts w:ascii="Times New Roman" w:eastAsia="Calibri" w:hAnsi="Times New Roman" w:cs="Times New Roman"/>
                <w:i/>
                <w:noProof w:val="0"/>
                <w:sz w:val="24"/>
                <w:szCs w:val="24"/>
              </w:rPr>
              <w:t xml:space="preserve"> həssaslığının və spesifikliyinin </w:t>
            </w:r>
            <w:proofErr w:type="spellStart"/>
            <w:r w:rsidRPr="008A7580">
              <w:rPr>
                <w:rFonts w:ascii="Times New Roman" w:eastAsia="Calibri" w:hAnsi="Times New Roman" w:cs="Times New Roman"/>
                <w:i/>
                <w:noProof w:val="0"/>
                <w:sz w:val="24"/>
                <w:szCs w:val="24"/>
              </w:rPr>
              <w:t>müqayisəvi</w:t>
            </w:r>
            <w:proofErr w:type="spellEnd"/>
            <w:r w:rsidRPr="008A7580">
              <w:rPr>
                <w:rFonts w:ascii="Times New Roman" w:eastAsia="Calibri" w:hAnsi="Times New Roman" w:cs="Times New Roman"/>
                <w:i/>
                <w:noProof w:val="0"/>
                <w:sz w:val="24"/>
                <w:szCs w:val="24"/>
              </w:rPr>
              <w:t xml:space="preserve"> təhlili məqsədilə alınan nəticələrin </w:t>
            </w:r>
            <w:proofErr w:type="spellStart"/>
            <w:r w:rsidRPr="008A7580">
              <w:rPr>
                <w:rFonts w:ascii="Times New Roman" w:eastAsia="Calibri" w:hAnsi="Times New Roman" w:cs="Times New Roman"/>
                <w:i/>
                <w:noProof w:val="0"/>
                <w:sz w:val="24"/>
                <w:szCs w:val="24"/>
              </w:rPr>
              <w:t>histopatoloji</w:t>
            </w:r>
            <w:proofErr w:type="spellEnd"/>
            <w:r w:rsidRPr="008A7580">
              <w:rPr>
                <w:rFonts w:ascii="Times New Roman" w:eastAsia="Calibri" w:hAnsi="Times New Roman" w:cs="Times New Roman"/>
                <w:i/>
                <w:noProof w:val="0"/>
                <w:sz w:val="24"/>
                <w:szCs w:val="24"/>
              </w:rPr>
              <w:t xml:space="preserve"> rəylə </w:t>
            </w:r>
            <w:proofErr w:type="spellStart"/>
            <w:r w:rsidRPr="008A7580">
              <w:rPr>
                <w:rFonts w:ascii="Times New Roman" w:eastAsia="Calibri" w:hAnsi="Times New Roman" w:cs="Times New Roman"/>
                <w:i/>
                <w:noProof w:val="0"/>
                <w:sz w:val="24"/>
                <w:szCs w:val="24"/>
              </w:rPr>
              <w:t>verifikasiyası</w:t>
            </w:r>
            <w:proofErr w:type="spellEnd"/>
            <w:r w:rsidRPr="008A7580">
              <w:rPr>
                <w:rFonts w:ascii="Times New Roman" w:eastAsia="Calibri" w:hAnsi="Times New Roman" w:cs="Times New Roman"/>
                <w:i/>
                <w:noProof w:val="0"/>
                <w:sz w:val="24"/>
                <w:szCs w:val="24"/>
              </w:rPr>
              <w:t xml:space="preserve"> </w:t>
            </w:r>
            <w:proofErr w:type="spellStart"/>
            <w:r w:rsidRPr="008A7580">
              <w:rPr>
                <w:rFonts w:ascii="Times New Roman" w:eastAsia="Calibri" w:hAnsi="Times New Roman" w:cs="Times New Roman"/>
                <w:i/>
                <w:noProof w:val="0"/>
                <w:sz w:val="24"/>
                <w:szCs w:val="24"/>
              </w:rPr>
              <w:t>aparılacaqdır</w:t>
            </w:r>
            <w:proofErr w:type="spellEnd"/>
            <w:r w:rsidR="008A7580" w:rsidRPr="008A7580">
              <w:rPr>
                <w:rFonts w:ascii="Times New Roman" w:eastAsia="Calibri" w:hAnsi="Times New Roman" w:cs="Times New Roman"/>
                <w:i/>
                <w:noProof w:val="0"/>
                <w:sz w:val="24"/>
                <w:szCs w:val="24"/>
              </w:rPr>
              <w:t>.</w:t>
            </w:r>
          </w:p>
        </w:tc>
      </w:tr>
      <w:tr w:rsidR="00966473" w:rsidRPr="008A7580" w:rsidTr="00783F6B">
        <w:trPr>
          <w:trHeight w:val="274"/>
        </w:trPr>
        <w:tc>
          <w:tcPr>
            <w:tcW w:w="3085"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Obyekt və müdaxilələr – (xəstə qrupları və müdaxilələr/prose-duralar)</w:t>
            </w:r>
          </w:p>
        </w:tc>
        <w:tc>
          <w:tcPr>
            <w:tcW w:w="6946" w:type="dxa"/>
          </w:tcPr>
          <w:p w:rsidR="00DB3A17" w:rsidRDefault="00DB3A17" w:rsidP="00DB3A17">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Ümumi xəstə sayı-200</w:t>
            </w:r>
            <w:r w:rsidR="00783F6B">
              <w:rPr>
                <w:rFonts w:ascii="Times New Roman" w:eastAsia="Calibri" w:hAnsi="Times New Roman" w:cs="Times New Roman"/>
                <w:i/>
                <w:noProof w:val="0"/>
                <w:sz w:val="24"/>
                <w:szCs w:val="24"/>
              </w:rPr>
              <w:t xml:space="preserve"> nəfərədək</w:t>
            </w:r>
          </w:p>
          <w:p w:rsidR="00DB3A17" w:rsidRPr="008A7580" w:rsidRDefault="00DB3A17" w:rsidP="00DB3A17">
            <w:pPr>
              <w:widowControl w:val="0"/>
              <w:spacing w:after="0" w:line="240" w:lineRule="auto"/>
              <w:jc w:val="both"/>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Əsas qrup:150 nəfər</w:t>
            </w:r>
            <w:r w:rsidR="00783F6B">
              <w:rPr>
                <w:rFonts w:ascii="Times New Roman" w:eastAsia="Calibri" w:hAnsi="Times New Roman" w:cs="Times New Roman"/>
                <w:i/>
                <w:noProof w:val="0"/>
                <w:sz w:val="24"/>
                <w:szCs w:val="24"/>
              </w:rPr>
              <w:t>ədək</w:t>
            </w:r>
            <w:r w:rsidRPr="008A7580">
              <w:rPr>
                <w:rFonts w:ascii="Times New Roman" w:eastAsia="Calibri" w:hAnsi="Times New Roman" w:cs="Times New Roman"/>
                <w:i/>
                <w:noProof w:val="0"/>
                <w:sz w:val="24"/>
                <w:szCs w:val="24"/>
              </w:rPr>
              <w:t xml:space="preserve"> </w:t>
            </w:r>
            <w:proofErr w:type="spellStart"/>
            <w:r w:rsidRPr="008A7580">
              <w:rPr>
                <w:rFonts w:ascii="Times New Roman" w:eastAsia="Calibri" w:hAnsi="Times New Roman" w:cs="Times New Roman"/>
                <w:i/>
                <w:noProof w:val="0"/>
                <w:sz w:val="24"/>
                <w:szCs w:val="24"/>
              </w:rPr>
              <w:t>endometrioza</w:t>
            </w:r>
            <w:proofErr w:type="spellEnd"/>
            <w:r w:rsidRPr="008A7580">
              <w:rPr>
                <w:rFonts w:ascii="Times New Roman" w:eastAsia="Calibri" w:hAnsi="Times New Roman" w:cs="Times New Roman"/>
                <w:i/>
                <w:noProof w:val="0"/>
                <w:sz w:val="24"/>
                <w:szCs w:val="24"/>
              </w:rPr>
              <w:t xml:space="preserve"> şübhəli olan xəstələr;</w:t>
            </w:r>
          </w:p>
          <w:p w:rsidR="00DB3A17" w:rsidRPr="008A7580" w:rsidRDefault="00DB3A17" w:rsidP="00DB3A17">
            <w:pPr>
              <w:widowControl w:val="0"/>
              <w:spacing w:after="0" w:line="240" w:lineRule="auto"/>
              <w:jc w:val="both"/>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Nəzarət qrupu :50 nəfər</w:t>
            </w:r>
            <w:r w:rsidR="00783F6B">
              <w:rPr>
                <w:rFonts w:ascii="Times New Roman" w:eastAsia="Calibri" w:hAnsi="Times New Roman" w:cs="Times New Roman"/>
                <w:i/>
                <w:noProof w:val="0"/>
                <w:sz w:val="24"/>
                <w:szCs w:val="24"/>
              </w:rPr>
              <w:t>ədək</w:t>
            </w:r>
            <w:r w:rsidRPr="008A7580">
              <w:rPr>
                <w:rFonts w:ascii="Times New Roman" w:eastAsia="Calibri" w:hAnsi="Times New Roman" w:cs="Times New Roman"/>
                <w:i/>
                <w:noProof w:val="0"/>
                <w:sz w:val="24"/>
                <w:szCs w:val="24"/>
              </w:rPr>
              <w:t xml:space="preserve"> praktik sağlam şəxslər.</w:t>
            </w:r>
          </w:p>
          <w:p w:rsidR="00966473" w:rsidRPr="008A7580" w:rsidRDefault="00966473" w:rsidP="006936B7">
            <w:pPr>
              <w:widowControl w:val="0"/>
              <w:spacing w:after="0"/>
              <w:jc w:val="both"/>
              <w:rPr>
                <w:rFonts w:ascii="Times New Roman" w:hAnsi="Times New Roman" w:cs="Times New Roman"/>
                <w:i/>
                <w:sz w:val="32"/>
                <w:szCs w:val="28"/>
              </w:rPr>
            </w:pPr>
          </w:p>
        </w:tc>
      </w:tr>
      <w:tr w:rsidR="00966473" w:rsidRPr="008A7580" w:rsidTr="00783F6B">
        <w:tc>
          <w:tcPr>
            <w:tcW w:w="3085"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 xml:space="preserve">Əsas qiymətləndirmə kriteriyası və onun ölçmə metodu </w:t>
            </w:r>
          </w:p>
        </w:tc>
        <w:tc>
          <w:tcPr>
            <w:tcW w:w="6946" w:type="dxa"/>
          </w:tcPr>
          <w:p w:rsidR="00605271" w:rsidRDefault="00605271" w:rsidP="00605271">
            <w:pPr>
              <w:widowControl w:val="0"/>
              <w:spacing w:after="0" w:line="240" w:lineRule="auto"/>
              <w:jc w:val="both"/>
              <w:rPr>
                <w:rFonts w:ascii="Times New Roman" w:hAnsi="Times New Roman" w:cs="Times New Roman"/>
                <w:i/>
                <w:sz w:val="24"/>
                <w:szCs w:val="24"/>
              </w:rPr>
            </w:pPr>
          </w:p>
          <w:p w:rsidR="00605271" w:rsidRPr="008A7580" w:rsidRDefault="00605271" w:rsidP="00605271">
            <w:pPr>
              <w:widowControl w:val="0"/>
              <w:spacing w:after="0" w:line="240" w:lineRule="auto"/>
              <w:jc w:val="both"/>
              <w:rPr>
                <w:rFonts w:ascii="Times New Roman" w:eastAsia="Calibri" w:hAnsi="Times New Roman" w:cs="Times New Roman"/>
                <w:i/>
                <w:noProof w:val="0"/>
                <w:sz w:val="24"/>
                <w:szCs w:val="24"/>
              </w:rPr>
            </w:pPr>
            <w:r w:rsidRPr="008A7580">
              <w:rPr>
                <w:rFonts w:ascii="Times New Roman" w:hAnsi="Times New Roman" w:cs="Times New Roman"/>
                <w:i/>
                <w:sz w:val="24"/>
                <w:szCs w:val="24"/>
              </w:rPr>
              <w:t>Endometriozun müxtəlif mərhələlərində transvaginal ultrasəs və MRT müayinə</w:t>
            </w:r>
            <w:r w:rsidR="00783F6B">
              <w:rPr>
                <w:rFonts w:ascii="Times New Roman" w:hAnsi="Times New Roman" w:cs="Times New Roman"/>
                <w:i/>
                <w:sz w:val="24"/>
                <w:szCs w:val="24"/>
              </w:rPr>
              <w:t xml:space="preserve"> metodlarının həssaslığı və spesifikliyi</w:t>
            </w:r>
            <w:r w:rsidR="00DC1D1C">
              <w:rPr>
                <w:rFonts w:ascii="Times New Roman" w:hAnsi="Times New Roman" w:cs="Times New Roman"/>
                <w:i/>
                <w:sz w:val="24"/>
                <w:szCs w:val="24"/>
              </w:rPr>
              <w:t xml:space="preserve"> öyrənilərək </w:t>
            </w:r>
            <w:r w:rsidRPr="008A7580">
              <w:rPr>
                <w:rFonts w:ascii="Times New Roman" w:hAnsi="Times New Roman" w:cs="Times New Roman"/>
                <w:i/>
                <w:sz w:val="24"/>
                <w:szCs w:val="24"/>
              </w:rPr>
              <w:t>onların statistik təhlili aparılacaq, histoloji nəticələrlə müqayisə olunacaqdır.</w:t>
            </w:r>
          </w:p>
          <w:p w:rsidR="00DB40F3" w:rsidRPr="008A7580" w:rsidRDefault="009807C3" w:rsidP="00C173FA">
            <w:pPr>
              <w:widowControl w:val="0"/>
              <w:spacing w:after="0" w:line="240" w:lineRule="auto"/>
              <w:ind w:firstLine="397"/>
              <w:jc w:val="both"/>
              <w:rPr>
                <w:rFonts w:ascii="Times New Roman" w:eastAsia="Calibri" w:hAnsi="Times New Roman" w:cs="Times New Roman"/>
                <w:i/>
                <w:noProof w:val="0"/>
                <w:sz w:val="24"/>
                <w:szCs w:val="24"/>
              </w:rPr>
            </w:pPr>
            <w:r w:rsidRPr="008A7580">
              <w:rPr>
                <w:rFonts w:ascii="Times New Roman" w:hAnsi="Times New Roman" w:cs="Times New Roman"/>
                <w:i/>
                <w:sz w:val="24"/>
                <w:szCs w:val="24"/>
              </w:rPr>
              <w:t xml:space="preserve">. </w:t>
            </w:r>
          </w:p>
        </w:tc>
      </w:tr>
      <w:tr w:rsidR="00966473" w:rsidRPr="008A7580" w:rsidTr="00783F6B">
        <w:tc>
          <w:tcPr>
            <w:tcW w:w="3085" w:type="dxa"/>
            <w:shd w:val="clear" w:color="auto" w:fill="FFFFFF" w:themeFill="background1"/>
          </w:tcPr>
          <w:p w:rsidR="00966473" w:rsidRPr="008A7580" w:rsidRDefault="00966473" w:rsidP="00293E32">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Əlavə qiymətləndirmə kriteriyaları və onların ölçmə metodları </w:t>
            </w:r>
          </w:p>
        </w:tc>
        <w:tc>
          <w:tcPr>
            <w:tcW w:w="6946" w:type="dxa"/>
          </w:tcPr>
          <w:p w:rsidR="007D3CD3" w:rsidRPr="008A7580" w:rsidRDefault="00605271" w:rsidP="007D3CD3">
            <w:pPr>
              <w:tabs>
                <w:tab w:val="left" w:pos="7875"/>
              </w:tabs>
              <w:spacing w:after="0"/>
              <w:contextualSpacing/>
              <w:jc w:val="both"/>
              <w:rPr>
                <w:rFonts w:ascii="Times New Roman" w:hAnsi="Times New Roman" w:cs="Times New Roman"/>
                <w:i/>
                <w:sz w:val="24"/>
                <w:szCs w:val="24"/>
              </w:rPr>
            </w:pPr>
            <w:r w:rsidRPr="008A7580">
              <w:rPr>
                <w:rFonts w:ascii="Times New Roman" w:hAnsi="Times New Roman" w:cs="Times New Roman"/>
                <w:i/>
                <w:sz w:val="24"/>
                <w:szCs w:val="24"/>
              </w:rPr>
              <w:t>Uşaqlıq arteriyası hövzəsində impulsdalğalı dopplerometrik müayinələr aparılaraq Hatle əmsalı hesablanacaq və bu əmsalın proqnostik əhəmiyyəti öyrəniləcək. Qanda MCP-1 biomarkerin konsentrasiyası ilə endometrioz arasındakı asılılıq araşdırılacaq.</w:t>
            </w:r>
          </w:p>
        </w:tc>
      </w:tr>
      <w:tr w:rsidR="00966473" w:rsidRPr="00605271" w:rsidTr="00783F6B">
        <w:tc>
          <w:tcPr>
            <w:tcW w:w="3085" w:type="dxa"/>
            <w:shd w:val="clear" w:color="auto" w:fill="FFFFFF" w:themeFill="background1"/>
          </w:tcPr>
          <w:p w:rsidR="00966473" w:rsidRPr="008A7580" w:rsidRDefault="00966473" w:rsidP="00E84177">
            <w:pPr>
              <w:rPr>
                <w:rFonts w:ascii="Times New Roman" w:hAnsi="Times New Roman" w:cs="Times New Roman"/>
                <w:b/>
                <w:i/>
                <w:sz w:val="24"/>
                <w:szCs w:val="24"/>
              </w:rPr>
            </w:pPr>
            <w:r w:rsidRPr="008A7580">
              <w:rPr>
                <w:rFonts w:ascii="Times New Roman" w:hAnsi="Times New Roman" w:cs="Times New Roman"/>
                <w:b/>
                <w:i/>
                <w:sz w:val="24"/>
                <w:szCs w:val="24"/>
              </w:rPr>
              <w:t>Açar sözlər</w:t>
            </w:r>
          </w:p>
        </w:tc>
        <w:tc>
          <w:tcPr>
            <w:tcW w:w="6946" w:type="dxa"/>
          </w:tcPr>
          <w:p w:rsidR="00605271" w:rsidRPr="00605271" w:rsidRDefault="00605271" w:rsidP="00605271">
            <w:pPr>
              <w:jc w:val="both"/>
              <w:rPr>
                <w:rFonts w:ascii="Times New Roman" w:hAnsi="Times New Roman" w:cs="Times New Roman"/>
                <w:i/>
                <w:sz w:val="24"/>
                <w:szCs w:val="24"/>
                <w:lang w:val="en-US"/>
              </w:rPr>
            </w:pPr>
            <w:r w:rsidRPr="00605271">
              <w:rPr>
                <w:rFonts w:ascii="Times New Roman" w:hAnsi="Times New Roman" w:cs="Times New Roman"/>
                <w:i/>
                <w:sz w:val="24"/>
                <w:szCs w:val="24"/>
                <w:lang w:val="en-US"/>
              </w:rPr>
              <w:t>Transvaginal USM, adenomioz, heterotopiyalar, ektopik endometriya, MRT</w:t>
            </w:r>
            <w:r>
              <w:rPr>
                <w:rFonts w:ascii="Times New Roman" w:hAnsi="Times New Roman" w:cs="Times New Roman"/>
                <w:i/>
                <w:sz w:val="24"/>
                <w:szCs w:val="24"/>
                <w:lang w:val="en-US"/>
              </w:rPr>
              <w:t>, histopatologiya</w:t>
            </w:r>
          </w:p>
          <w:p w:rsidR="00966473" w:rsidRPr="00605271" w:rsidRDefault="00966473" w:rsidP="00605271">
            <w:pPr>
              <w:spacing w:after="0" w:line="360" w:lineRule="auto"/>
              <w:jc w:val="both"/>
              <w:rPr>
                <w:rFonts w:ascii="Times New Roman" w:eastAsia="Times New Roman" w:hAnsi="Times New Roman" w:cs="Times New Roman"/>
                <w:i/>
                <w:color w:val="FF0000"/>
                <w:sz w:val="28"/>
                <w:szCs w:val="28"/>
                <w:lang w:val="en-US"/>
              </w:rPr>
            </w:pPr>
          </w:p>
        </w:tc>
      </w:tr>
      <w:tr w:rsidR="00966473" w:rsidRPr="008A7580" w:rsidTr="00783F6B">
        <w:tc>
          <w:tcPr>
            <w:tcW w:w="3085"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Obyektinə görə işin növü</w:t>
            </w:r>
          </w:p>
        </w:tc>
        <w:tc>
          <w:tcPr>
            <w:tcW w:w="6946" w:type="dxa"/>
          </w:tcPr>
          <w:p w:rsidR="00966473" w:rsidRPr="008A7580" w:rsidRDefault="00E433F7" w:rsidP="00E84177">
            <w:pPr>
              <w:contextualSpacing/>
              <w:jc w:val="both"/>
              <w:rPr>
                <w:rFonts w:ascii="Times New Roman" w:hAnsi="Times New Roman" w:cs="Times New Roman"/>
                <w:i/>
                <w:sz w:val="24"/>
                <w:szCs w:val="24"/>
              </w:rPr>
            </w:pPr>
            <w:r>
              <w:rPr>
                <w:rFonts w:ascii="Times New Roman" w:hAnsi="Times New Roman" w:cs="Times New Roman"/>
                <w:i/>
                <w:sz w:val="24"/>
                <w:szCs w:val="24"/>
              </w:rPr>
              <w:t>Klinik</w:t>
            </w:r>
          </w:p>
        </w:tc>
      </w:tr>
      <w:tr w:rsidR="00966473" w:rsidRPr="008A7580" w:rsidTr="00783F6B">
        <w:tc>
          <w:tcPr>
            <w:tcW w:w="3085"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Məqsədinə görə işin növü </w:t>
            </w:r>
          </w:p>
        </w:tc>
        <w:tc>
          <w:tcPr>
            <w:tcW w:w="6946" w:type="dxa"/>
          </w:tcPr>
          <w:p w:rsidR="00966473" w:rsidRPr="008A7580" w:rsidRDefault="00E433F7" w:rsidP="00293E32">
            <w:pPr>
              <w:contextualSpacing/>
              <w:jc w:val="both"/>
              <w:rPr>
                <w:rFonts w:ascii="Times New Roman" w:hAnsi="Times New Roman" w:cs="Times New Roman"/>
                <w:i/>
                <w:sz w:val="24"/>
                <w:szCs w:val="24"/>
              </w:rPr>
            </w:pPr>
            <w:r>
              <w:rPr>
                <w:rFonts w:ascii="Times New Roman" w:hAnsi="Times New Roman" w:cs="Times New Roman"/>
                <w:i/>
                <w:sz w:val="24"/>
                <w:szCs w:val="24"/>
              </w:rPr>
              <w:t>Diaqnostika</w:t>
            </w:r>
          </w:p>
        </w:tc>
      </w:tr>
      <w:tr w:rsidR="00966473" w:rsidRPr="008A7580" w:rsidTr="00783F6B">
        <w:tc>
          <w:tcPr>
            <w:tcW w:w="3085"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Vaxta görə işin növü </w:t>
            </w:r>
            <w:r w:rsidRPr="008A7580">
              <w:rPr>
                <w:rFonts w:ascii="Times New Roman" w:hAnsi="Times New Roman" w:cs="Times New Roman"/>
                <w:b/>
                <w:i/>
                <w:sz w:val="24"/>
                <w:szCs w:val="24"/>
                <w:lang w:val="ru-RU"/>
              </w:rPr>
              <w:t xml:space="preserve"> </w:t>
            </w:r>
          </w:p>
        </w:tc>
        <w:tc>
          <w:tcPr>
            <w:tcW w:w="6946" w:type="dxa"/>
          </w:tcPr>
          <w:p w:rsidR="00966473" w:rsidRPr="008A7580" w:rsidRDefault="00422B9B" w:rsidP="00293E32">
            <w:pPr>
              <w:contextualSpacing/>
              <w:jc w:val="both"/>
              <w:rPr>
                <w:rFonts w:ascii="Times New Roman" w:hAnsi="Times New Roman" w:cs="Times New Roman"/>
                <w:i/>
                <w:sz w:val="24"/>
                <w:szCs w:val="24"/>
              </w:rPr>
            </w:pPr>
            <w:r w:rsidRPr="008A7580">
              <w:rPr>
                <w:rFonts w:ascii="Times New Roman" w:hAnsi="Times New Roman" w:cs="Times New Roman"/>
                <w:i/>
                <w:sz w:val="24"/>
                <w:szCs w:val="24"/>
              </w:rPr>
              <w:t xml:space="preserve">Retrospektiv, </w:t>
            </w:r>
            <w:r w:rsidR="00293E32" w:rsidRPr="008A7580">
              <w:rPr>
                <w:rFonts w:ascii="Times New Roman" w:hAnsi="Times New Roman" w:cs="Times New Roman"/>
                <w:i/>
                <w:sz w:val="24"/>
                <w:szCs w:val="24"/>
              </w:rPr>
              <w:t>P</w:t>
            </w:r>
            <w:r w:rsidR="00966473" w:rsidRPr="008A7580">
              <w:rPr>
                <w:rFonts w:ascii="Times New Roman" w:hAnsi="Times New Roman" w:cs="Times New Roman"/>
                <w:i/>
                <w:sz w:val="24"/>
                <w:szCs w:val="24"/>
              </w:rPr>
              <w:t>rospektiv</w:t>
            </w:r>
          </w:p>
        </w:tc>
      </w:tr>
      <w:tr w:rsidR="00966473" w:rsidRPr="008A7580" w:rsidTr="00783F6B">
        <w:tc>
          <w:tcPr>
            <w:tcW w:w="3085"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Klinik tədqiqatın modeli </w:t>
            </w:r>
          </w:p>
        </w:tc>
        <w:tc>
          <w:tcPr>
            <w:tcW w:w="6946" w:type="dxa"/>
          </w:tcPr>
          <w:p w:rsidR="00966473" w:rsidRPr="008A7580" w:rsidRDefault="001122C1" w:rsidP="00E84177">
            <w:pPr>
              <w:contextualSpacing/>
              <w:jc w:val="both"/>
              <w:rPr>
                <w:rFonts w:ascii="Times New Roman" w:hAnsi="Times New Roman" w:cs="Times New Roman"/>
                <w:i/>
                <w:sz w:val="24"/>
                <w:szCs w:val="24"/>
              </w:rPr>
            </w:pPr>
            <w:r>
              <w:rPr>
                <w:rFonts w:ascii="Times New Roman" w:hAnsi="Times New Roman" w:cs="Times New Roman"/>
                <w:i/>
                <w:sz w:val="24"/>
                <w:szCs w:val="24"/>
              </w:rPr>
              <w:t>Təsviri</w:t>
            </w:r>
          </w:p>
        </w:tc>
      </w:tr>
      <w:tr w:rsidR="00966473" w:rsidRPr="008A7580" w:rsidTr="00783F6B">
        <w:tc>
          <w:tcPr>
            <w:tcW w:w="3085" w:type="dxa"/>
            <w:shd w:val="clear" w:color="auto" w:fill="FFFFFF" w:themeFill="background1"/>
          </w:tcPr>
          <w:p w:rsidR="00966473" w:rsidRPr="008A7580" w:rsidRDefault="00966473" w:rsidP="00E84177">
            <w:pPr>
              <w:rPr>
                <w:rFonts w:ascii="Times New Roman" w:hAnsi="Times New Roman" w:cs="Times New Roman"/>
                <w:b/>
                <w:i/>
                <w:sz w:val="24"/>
                <w:szCs w:val="24"/>
              </w:rPr>
            </w:pPr>
            <w:r w:rsidRPr="008A7580">
              <w:rPr>
                <w:rFonts w:ascii="Times New Roman" w:hAnsi="Times New Roman" w:cs="Times New Roman"/>
                <w:b/>
                <w:i/>
                <w:sz w:val="24"/>
                <w:szCs w:val="24"/>
              </w:rPr>
              <w:t xml:space="preserve">Obyekt – xəstələr (material) </w:t>
            </w:r>
          </w:p>
        </w:tc>
        <w:tc>
          <w:tcPr>
            <w:tcW w:w="6946" w:type="dxa"/>
          </w:tcPr>
          <w:p w:rsidR="00605271" w:rsidRDefault="00605271" w:rsidP="00605271">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Ümumi xəstə sayı-200</w:t>
            </w:r>
            <w:r w:rsidR="005C6093">
              <w:rPr>
                <w:rFonts w:ascii="Times New Roman" w:eastAsia="Calibri" w:hAnsi="Times New Roman" w:cs="Times New Roman"/>
                <w:i/>
                <w:noProof w:val="0"/>
                <w:sz w:val="24"/>
                <w:szCs w:val="24"/>
              </w:rPr>
              <w:t xml:space="preserve"> nəfərədək qadın</w:t>
            </w:r>
          </w:p>
          <w:p w:rsidR="002271BB" w:rsidRDefault="00605271" w:rsidP="002271BB">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E</w:t>
            </w:r>
            <w:r w:rsidRPr="008A7580">
              <w:rPr>
                <w:rFonts w:ascii="Times New Roman" w:eastAsia="Calibri" w:hAnsi="Times New Roman" w:cs="Times New Roman"/>
                <w:i/>
                <w:noProof w:val="0"/>
                <w:sz w:val="24"/>
                <w:szCs w:val="24"/>
              </w:rPr>
              <w:t>ndometrioza şübhəli olan xəstələ</w:t>
            </w:r>
            <w:r>
              <w:rPr>
                <w:rFonts w:ascii="Times New Roman" w:eastAsia="Calibri" w:hAnsi="Times New Roman" w:cs="Times New Roman"/>
                <w:i/>
                <w:noProof w:val="0"/>
                <w:sz w:val="24"/>
                <w:szCs w:val="24"/>
              </w:rPr>
              <w:t>r I qrup</w:t>
            </w:r>
            <w:r w:rsidR="002271BB">
              <w:rPr>
                <w:rFonts w:ascii="Times New Roman" w:eastAsia="Calibri" w:hAnsi="Times New Roman" w:cs="Times New Roman"/>
                <w:i/>
                <w:noProof w:val="0"/>
                <w:sz w:val="24"/>
                <w:szCs w:val="24"/>
              </w:rPr>
              <w:t xml:space="preserve"> </w:t>
            </w:r>
            <w:r>
              <w:rPr>
                <w:rFonts w:ascii="Times New Roman" w:eastAsia="Calibri" w:hAnsi="Times New Roman" w:cs="Times New Roman"/>
                <w:i/>
                <w:noProof w:val="0"/>
                <w:sz w:val="24"/>
                <w:szCs w:val="24"/>
              </w:rPr>
              <w:t>-</w:t>
            </w:r>
            <w:r w:rsidR="002271BB">
              <w:rPr>
                <w:rFonts w:ascii="Times New Roman" w:eastAsia="Calibri" w:hAnsi="Times New Roman" w:cs="Times New Roman"/>
                <w:i/>
                <w:noProof w:val="0"/>
                <w:sz w:val="24"/>
                <w:szCs w:val="24"/>
              </w:rPr>
              <w:t xml:space="preserve"> </w:t>
            </w:r>
            <w:r w:rsidRPr="008A7580">
              <w:rPr>
                <w:rFonts w:ascii="Times New Roman" w:eastAsia="Calibri" w:hAnsi="Times New Roman" w:cs="Times New Roman"/>
                <w:i/>
                <w:noProof w:val="0"/>
                <w:sz w:val="24"/>
                <w:szCs w:val="24"/>
              </w:rPr>
              <w:t>150 nəfər</w:t>
            </w:r>
            <w:r w:rsidR="005C6093">
              <w:rPr>
                <w:rFonts w:ascii="Times New Roman" w:eastAsia="Calibri" w:hAnsi="Times New Roman" w:cs="Times New Roman"/>
                <w:i/>
                <w:noProof w:val="0"/>
                <w:sz w:val="24"/>
                <w:szCs w:val="24"/>
              </w:rPr>
              <w:t>ədək</w:t>
            </w:r>
          </w:p>
          <w:p w:rsidR="00966473" w:rsidRPr="00605271" w:rsidRDefault="002271BB" w:rsidP="005C6093">
            <w:pPr>
              <w:widowControl w:val="0"/>
              <w:spacing w:after="0" w:line="240" w:lineRule="auto"/>
              <w:jc w:val="both"/>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P</w:t>
            </w:r>
            <w:r w:rsidR="00605271" w:rsidRPr="008A7580">
              <w:rPr>
                <w:rFonts w:ascii="Times New Roman" w:eastAsia="Calibri" w:hAnsi="Times New Roman" w:cs="Times New Roman"/>
                <w:i/>
                <w:noProof w:val="0"/>
                <w:sz w:val="24"/>
                <w:szCs w:val="24"/>
              </w:rPr>
              <w:t>raktik sağlam şəxslər</w:t>
            </w:r>
            <w:r>
              <w:rPr>
                <w:rFonts w:ascii="Times New Roman" w:eastAsia="Calibri" w:hAnsi="Times New Roman" w:cs="Times New Roman"/>
                <w:i/>
                <w:noProof w:val="0"/>
                <w:sz w:val="24"/>
                <w:szCs w:val="24"/>
              </w:rPr>
              <w:t xml:space="preserve"> II qrup -</w:t>
            </w:r>
            <w:r w:rsidRPr="008A7580">
              <w:rPr>
                <w:rFonts w:ascii="Times New Roman" w:eastAsia="Calibri" w:hAnsi="Times New Roman" w:cs="Times New Roman"/>
                <w:i/>
                <w:noProof w:val="0"/>
                <w:sz w:val="24"/>
                <w:szCs w:val="24"/>
              </w:rPr>
              <w:t xml:space="preserve"> 50 nəfər</w:t>
            </w:r>
            <w:r w:rsidR="005C6093">
              <w:rPr>
                <w:rFonts w:ascii="Times New Roman" w:eastAsia="Calibri" w:hAnsi="Times New Roman" w:cs="Times New Roman"/>
                <w:i/>
                <w:noProof w:val="0"/>
                <w:sz w:val="24"/>
                <w:szCs w:val="24"/>
              </w:rPr>
              <w:t>ədək</w:t>
            </w:r>
          </w:p>
        </w:tc>
      </w:tr>
      <w:tr w:rsidR="00966473" w:rsidRPr="008A7580" w:rsidTr="00783F6B">
        <w:tc>
          <w:tcPr>
            <w:tcW w:w="3085" w:type="dxa"/>
            <w:shd w:val="clear" w:color="auto" w:fill="FFFFFF" w:themeFill="background1"/>
          </w:tcPr>
          <w:p w:rsidR="00966473" w:rsidRPr="008A7580" w:rsidRDefault="00966473" w:rsidP="00293E32">
            <w:pPr>
              <w:contextualSpacing/>
              <w:rPr>
                <w:rFonts w:ascii="Times New Roman" w:eastAsia="Times New Roman" w:hAnsi="Times New Roman" w:cs="Times New Roman"/>
                <w:b/>
                <w:i/>
                <w:sz w:val="24"/>
                <w:szCs w:val="24"/>
              </w:rPr>
            </w:pPr>
            <w:r w:rsidRPr="008A7580">
              <w:rPr>
                <w:rFonts w:ascii="Times New Roman" w:eastAsia="Times New Roman" w:hAnsi="Times New Roman" w:cs="Times New Roman"/>
                <w:b/>
                <w:i/>
                <w:sz w:val="24"/>
                <w:szCs w:val="24"/>
              </w:rPr>
              <w:lastRenderedPageBreak/>
              <w:t>Daxil etmə kriteriyaları</w:t>
            </w:r>
          </w:p>
        </w:tc>
        <w:tc>
          <w:tcPr>
            <w:tcW w:w="6946" w:type="dxa"/>
          </w:tcPr>
          <w:p w:rsidR="00966473" w:rsidRPr="008A7580" w:rsidRDefault="00422B9B" w:rsidP="00422B9B">
            <w:pPr>
              <w:contextualSpacing/>
              <w:jc w:val="both"/>
              <w:rPr>
                <w:rFonts w:ascii="Times New Roman" w:eastAsia="Times New Roman" w:hAnsi="Times New Roman" w:cs="Times New Roman"/>
                <w:i/>
                <w:sz w:val="24"/>
                <w:szCs w:val="24"/>
              </w:rPr>
            </w:pPr>
            <w:r w:rsidRPr="008A7580">
              <w:rPr>
                <w:rFonts w:ascii="Times New Roman" w:eastAsia="Times New Roman" w:hAnsi="Times New Roman" w:cs="Times New Roman"/>
                <w:i/>
                <w:sz w:val="24"/>
                <w:szCs w:val="24"/>
              </w:rPr>
              <w:t>Re</w:t>
            </w:r>
            <w:r w:rsidR="00A80121">
              <w:rPr>
                <w:rFonts w:ascii="Times New Roman" w:eastAsia="Times New Roman" w:hAnsi="Times New Roman" w:cs="Times New Roman"/>
                <w:i/>
                <w:sz w:val="24"/>
                <w:szCs w:val="24"/>
              </w:rPr>
              <w:t>produktiv dövrdə olan 18-50 yaşlı müxtəlif forma endometriozu olan qadınlar</w:t>
            </w:r>
          </w:p>
        </w:tc>
      </w:tr>
      <w:tr w:rsidR="00966473" w:rsidRPr="008A7580" w:rsidTr="00783F6B">
        <w:tc>
          <w:tcPr>
            <w:tcW w:w="3085" w:type="dxa"/>
            <w:shd w:val="clear" w:color="auto" w:fill="FFFFFF" w:themeFill="background1"/>
          </w:tcPr>
          <w:p w:rsidR="00966473" w:rsidRPr="008A7580" w:rsidRDefault="00966473" w:rsidP="00293E32">
            <w:pPr>
              <w:contextualSpacing/>
              <w:rPr>
                <w:rFonts w:ascii="Times New Roman" w:hAnsi="Times New Roman" w:cs="Times New Roman"/>
                <w:b/>
                <w:i/>
                <w:sz w:val="24"/>
                <w:szCs w:val="24"/>
              </w:rPr>
            </w:pPr>
            <w:r w:rsidRPr="008A7580">
              <w:rPr>
                <w:rFonts w:ascii="Times New Roman" w:hAnsi="Times New Roman" w:cs="Times New Roman"/>
                <w:b/>
                <w:i/>
                <w:sz w:val="24"/>
                <w:szCs w:val="24"/>
              </w:rPr>
              <w:t>Çıxarma kriteriyaları</w:t>
            </w:r>
          </w:p>
        </w:tc>
        <w:tc>
          <w:tcPr>
            <w:tcW w:w="6946" w:type="dxa"/>
          </w:tcPr>
          <w:p w:rsidR="00966473" w:rsidRPr="008A7580" w:rsidRDefault="00A80121" w:rsidP="00422B9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 yaşdan kiçik və 50 yaşdan böyük qadınlar</w:t>
            </w:r>
          </w:p>
        </w:tc>
      </w:tr>
      <w:tr w:rsidR="00966473" w:rsidRPr="008A7580" w:rsidTr="00783F6B">
        <w:tc>
          <w:tcPr>
            <w:tcW w:w="3085"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Randomizasiya üsulu</w:t>
            </w:r>
          </w:p>
        </w:tc>
        <w:tc>
          <w:tcPr>
            <w:tcW w:w="6946" w:type="dxa"/>
          </w:tcPr>
          <w:p w:rsidR="00966473" w:rsidRPr="008A7580" w:rsidRDefault="00F01A6D" w:rsidP="00650CCF">
            <w:pPr>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Endometrioz ocaqların </w:t>
            </w:r>
            <w:r w:rsidR="00650CCF" w:rsidRPr="008A7580">
              <w:rPr>
                <w:rFonts w:ascii="Times New Roman" w:eastAsia="Times New Roman" w:hAnsi="Times New Roman" w:cs="Times New Roman"/>
                <w:i/>
                <w:sz w:val="24"/>
                <w:szCs w:val="24"/>
              </w:rPr>
              <w:t>lokalizasiyası,</w:t>
            </w:r>
            <w:r>
              <w:rPr>
                <w:rFonts w:ascii="Times New Roman" w:eastAsia="Times New Roman" w:hAnsi="Times New Roman" w:cs="Times New Roman"/>
                <w:i/>
                <w:sz w:val="24"/>
                <w:szCs w:val="24"/>
              </w:rPr>
              <w:t xml:space="preserve"> </w:t>
            </w:r>
            <w:r w:rsidR="006A2A19" w:rsidRPr="008A7580">
              <w:rPr>
                <w:rFonts w:ascii="Times New Roman" w:eastAsia="Times New Roman" w:hAnsi="Times New Roman" w:cs="Times New Roman"/>
                <w:i/>
                <w:sz w:val="24"/>
                <w:szCs w:val="24"/>
              </w:rPr>
              <w:t xml:space="preserve"> xüsusiyyə</w:t>
            </w:r>
            <w:r>
              <w:rPr>
                <w:rFonts w:ascii="Times New Roman" w:eastAsia="Times New Roman" w:hAnsi="Times New Roman" w:cs="Times New Roman"/>
                <w:i/>
                <w:sz w:val="24"/>
                <w:szCs w:val="24"/>
              </w:rPr>
              <w:t>ti</w:t>
            </w:r>
            <w:r w:rsidR="00650CCF" w:rsidRPr="008A7580">
              <w:rPr>
                <w:rFonts w:ascii="Times New Roman" w:eastAsia="Times New Roman" w:hAnsi="Times New Roman" w:cs="Times New Roman"/>
                <w:i/>
                <w:sz w:val="24"/>
                <w:szCs w:val="24"/>
              </w:rPr>
              <w:t xml:space="preserve">, </w:t>
            </w:r>
            <w:r w:rsidR="006A2A19" w:rsidRPr="008A7580">
              <w:rPr>
                <w:rFonts w:ascii="Times New Roman" w:eastAsia="Times New Roman" w:hAnsi="Times New Roman" w:cs="Times New Roman"/>
                <w:i/>
                <w:sz w:val="24"/>
                <w:szCs w:val="24"/>
              </w:rPr>
              <w:t>differensiasiya dərəcəsini aşkar etmək üçün klinik, instrumental ,  patohi</w:t>
            </w:r>
            <w:r>
              <w:rPr>
                <w:rFonts w:ascii="Times New Roman" w:eastAsia="Times New Roman" w:hAnsi="Times New Roman" w:cs="Times New Roman"/>
                <w:i/>
                <w:sz w:val="24"/>
                <w:szCs w:val="24"/>
              </w:rPr>
              <w:t xml:space="preserve">stoloji və laborator </w:t>
            </w:r>
            <w:r w:rsidR="00650CCF" w:rsidRPr="008A7580">
              <w:rPr>
                <w:rFonts w:ascii="Times New Roman" w:eastAsia="Times New Roman" w:hAnsi="Times New Roman" w:cs="Times New Roman"/>
                <w:i/>
                <w:sz w:val="24"/>
                <w:szCs w:val="24"/>
              </w:rPr>
              <w:t xml:space="preserve">üsulla müayinələr </w:t>
            </w:r>
            <w:r w:rsidR="00295880" w:rsidRPr="008A7580">
              <w:rPr>
                <w:rFonts w:ascii="Times New Roman" w:eastAsia="Times New Roman" w:hAnsi="Times New Roman" w:cs="Times New Roman"/>
                <w:i/>
                <w:sz w:val="24"/>
                <w:szCs w:val="24"/>
              </w:rPr>
              <w:t>aparıl</w:t>
            </w:r>
            <w:r w:rsidR="00A05003" w:rsidRPr="008A7580">
              <w:rPr>
                <w:rFonts w:ascii="Times New Roman" w:eastAsia="Times New Roman" w:hAnsi="Times New Roman" w:cs="Times New Roman"/>
                <w:i/>
                <w:sz w:val="24"/>
                <w:szCs w:val="24"/>
              </w:rPr>
              <w:t>acaqdır</w:t>
            </w:r>
            <w:r w:rsidR="00295880" w:rsidRPr="008A7580">
              <w:rPr>
                <w:rFonts w:ascii="Times New Roman" w:eastAsia="Times New Roman" w:hAnsi="Times New Roman" w:cs="Times New Roman"/>
                <w:i/>
                <w:sz w:val="24"/>
                <w:szCs w:val="24"/>
              </w:rPr>
              <w:t>.</w:t>
            </w:r>
          </w:p>
        </w:tc>
      </w:tr>
      <w:tr w:rsidR="00966473" w:rsidRPr="008A7580" w:rsidTr="00783F6B">
        <w:tc>
          <w:tcPr>
            <w:tcW w:w="3085"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Müdaxilənin növü </w:t>
            </w:r>
          </w:p>
        </w:tc>
        <w:tc>
          <w:tcPr>
            <w:tcW w:w="6946" w:type="dxa"/>
          </w:tcPr>
          <w:p w:rsidR="00C14A59" w:rsidRPr="008A7580" w:rsidRDefault="00F01A6D" w:rsidP="00C14A59">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Diaqnostik </w:t>
            </w:r>
          </w:p>
          <w:p w:rsidR="00966473" w:rsidRPr="008A7580" w:rsidRDefault="00966473" w:rsidP="009A4692">
            <w:pPr>
              <w:contextualSpacing/>
              <w:jc w:val="both"/>
              <w:rPr>
                <w:rFonts w:ascii="Times New Roman" w:hAnsi="Times New Roman" w:cs="Times New Roman"/>
                <w:i/>
                <w:sz w:val="24"/>
                <w:szCs w:val="24"/>
              </w:rPr>
            </w:pPr>
          </w:p>
        </w:tc>
      </w:tr>
      <w:tr w:rsidR="00966473" w:rsidRPr="008A7580" w:rsidTr="00783F6B">
        <w:tc>
          <w:tcPr>
            <w:tcW w:w="3085" w:type="dxa"/>
            <w:shd w:val="clear" w:color="auto" w:fill="FFFFFF" w:themeFill="background1"/>
          </w:tcPr>
          <w:p w:rsidR="00966473" w:rsidRPr="008A7580" w:rsidRDefault="00966473" w:rsidP="00E84177">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Müdaxilənin açıqlaması </w:t>
            </w:r>
          </w:p>
        </w:tc>
        <w:tc>
          <w:tcPr>
            <w:tcW w:w="6946" w:type="dxa"/>
          </w:tcPr>
          <w:p w:rsidR="00C14A59" w:rsidRDefault="00C14A59" w:rsidP="00C14A59">
            <w:pPr>
              <w:widowControl w:val="0"/>
              <w:spacing w:after="0" w:line="240" w:lineRule="auto"/>
              <w:jc w:val="both"/>
              <w:rPr>
                <w:rFonts w:ascii="Times New Roman" w:hAnsi="Times New Roman" w:cs="Times New Roman"/>
                <w:i/>
                <w:sz w:val="24"/>
                <w:szCs w:val="24"/>
              </w:rPr>
            </w:pPr>
            <w:r w:rsidRPr="008A7580">
              <w:rPr>
                <w:rFonts w:ascii="Times New Roman" w:hAnsi="Times New Roman" w:cs="Times New Roman"/>
                <w:i/>
                <w:sz w:val="24"/>
                <w:szCs w:val="24"/>
              </w:rPr>
              <w:t>Diaqnostik</w:t>
            </w:r>
            <w:r w:rsidR="00920F64" w:rsidRPr="008A7580">
              <w:rPr>
                <w:rFonts w:ascii="Times New Roman" w:hAnsi="Times New Roman" w:cs="Times New Roman"/>
                <w:i/>
                <w:sz w:val="24"/>
                <w:szCs w:val="24"/>
              </w:rPr>
              <w:t>a</w:t>
            </w:r>
            <w:r w:rsidR="00F01A6D">
              <w:rPr>
                <w:rFonts w:ascii="Times New Roman" w:hAnsi="Times New Roman" w:cs="Times New Roman"/>
                <w:i/>
                <w:sz w:val="24"/>
                <w:szCs w:val="24"/>
              </w:rPr>
              <w:t>:</w:t>
            </w:r>
          </w:p>
          <w:p w:rsidR="006B40EE" w:rsidRPr="001B514F" w:rsidRDefault="006B40EE" w:rsidP="001B514F">
            <w:pPr>
              <w:pStyle w:val="ListParagraph"/>
              <w:widowControl w:val="0"/>
              <w:numPr>
                <w:ilvl w:val="0"/>
                <w:numId w:val="43"/>
              </w:numPr>
              <w:spacing w:after="0" w:line="240" w:lineRule="auto"/>
              <w:jc w:val="both"/>
              <w:rPr>
                <w:rFonts w:ascii="Times New Roman" w:hAnsi="Times New Roman" w:cs="Times New Roman"/>
                <w:i/>
                <w:sz w:val="24"/>
                <w:szCs w:val="24"/>
              </w:rPr>
            </w:pPr>
            <w:r w:rsidRPr="001B514F">
              <w:rPr>
                <w:rFonts w:ascii="Times New Roman" w:hAnsi="Times New Roman" w:cs="Times New Roman"/>
                <w:i/>
                <w:sz w:val="24"/>
                <w:szCs w:val="24"/>
              </w:rPr>
              <w:t>Ultrasəs müayinədə Impulsdalğalı dopplerometriya, color-doppler və görüntülərin  3D rekonstruksiyasından istifadə ediləcək.</w:t>
            </w:r>
          </w:p>
          <w:p w:rsidR="001B514F" w:rsidRPr="001B514F" w:rsidRDefault="006B40EE" w:rsidP="001B514F">
            <w:pPr>
              <w:pStyle w:val="ListParagraph"/>
              <w:numPr>
                <w:ilvl w:val="0"/>
                <w:numId w:val="43"/>
              </w:numPr>
              <w:shd w:val="clear" w:color="auto" w:fill="FFFFFF"/>
              <w:spacing w:before="60" w:after="90" w:line="240" w:lineRule="auto"/>
              <w:rPr>
                <w:rFonts w:ascii="Arial" w:eastAsia="Times New Roman" w:hAnsi="Arial" w:cs="Arial"/>
                <w:noProof w:val="0"/>
                <w:color w:val="3D3D3D"/>
                <w:sz w:val="19"/>
                <w:szCs w:val="19"/>
                <w:lang w:val="en-US"/>
              </w:rPr>
            </w:pPr>
            <w:r w:rsidRPr="001B514F">
              <w:rPr>
                <w:rFonts w:ascii="Times New Roman" w:hAnsi="Times New Roman" w:cs="Times New Roman"/>
                <w:i/>
                <w:sz w:val="24"/>
                <w:szCs w:val="24"/>
              </w:rPr>
              <w:t xml:space="preserve">Maqnit </w:t>
            </w:r>
            <w:r w:rsidR="001B514F">
              <w:rPr>
                <w:rFonts w:ascii="Times New Roman" w:hAnsi="Times New Roman" w:cs="Times New Roman"/>
                <w:i/>
                <w:sz w:val="24"/>
                <w:szCs w:val="24"/>
              </w:rPr>
              <w:t>rezonans tomoqrafiyada:</w:t>
            </w:r>
          </w:p>
          <w:p w:rsidR="001B514F" w:rsidRDefault="001B514F" w:rsidP="001B514F">
            <w:pPr>
              <w:pStyle w:val="ListParagraph"/>
              <w:shd w:val="clear" w:color="auto" w:fill="FFFFFF"/>
              <w:spacing w:before="60" w:after="90" w:line="240" w:lineRule="auto"/>
              <w:rPr>
                <w:rFonts w:ascii="Times New Roman" w:eastAsia="Times New Roman" w:hAnsi="Times New Roman" w:cs="Times New Roman"/>
                <w:i/>
                <w:noProof w:val="0"/>
                <w:color w:val="3D3D3D"/>
                <w:sz w:val="24"/>
                <w:szCs w:val="24"/>
                <w:lang w:val="en-US"/>
              </w:rPr>
            </w:pPr>
            <w:r w:rsidRPr="001B514F">
              <w:rPr>
                <w:rFonts w:ascii="Times New Roman" w:eastAsia="Times New Roman" w:hAnsi="Times New Roman" w:cs="Times New Roman"/>
                <w:i/>
                <w:noProof w:val="0"/>
                <w:color w:val="3D3D3D"/>
                <w:sz w:val="24"/>
                <w:szCs w:val="24"/>
                <w:lang w:val="en-US"/>
              </w:rPr>
              <w:t>T1W</w:t>
            </w:r>
            <w:r w:rsidRPr="001B514F">
              <w:rPr>
                <w:rFonts w:ascii="Arial" w:eastAsia="Times New Roman" w:hAnsi="Arial" w:cs="Arial"/>
                <w:noProof w:val="0"/>
                <w:color w:val="3D3D3D"/>
                <w:sz w:val="19"/>
                <w:szCs w:val="19"/>
                <w:lang w:val="en-US"/>
              </w:rPr>
              <w:t xml:space="preserve"> </w:t>
            </w:r>
            <w:proofErr w:type="spellStart"/>
            <w:r w:rsidRPr="001B514F">
              <w:rPr>
                <w:rFonts w:ascii="Times New Roman" w:eastAsia="Times New Roman" w:hAnsi="Times New Roman" w:cs="Times New Roman"/>
                <w:i/>
                <w:noProof w:val="0"/>
                <w:color w:val="3D3D3D"/>
                <w:sz w:val="24"/>
                <w:szCs w:val="24"/>
                <w:lang w:val="en-US"/>
              </w:rPr>
              <w:t>və</w:t>
            </w:r>
            <w:proofErr w:type="spellEnd"/>
            <w:r w:rsidRPr="001B514F">
              <w:rPr>
                <w:rFonts w:ascii="Times New Roman" w:eastAsia="Times New Roman" w:hAnsi="Times New Roman" w:cs="Times New Roman"/>
                <w:i/>
                <w:noProof w:val="0"/>
                <w:color w:val="3D3D3D"/>
                <w:sz w:val="24"/>
                <w:szCs w:val="24"/>
                <w:lang w:val="en-US"/>
              </w:rPr>
              <w:t xml:space="preserve"> T2W axial</w:t>
            </w:r>
            <w:r w:rsidR="00DC4EB9">
              <w:rPr>
                <w:rFonts w:ascii="Times New Roman" w:eastAsia="Times New Roman" w:hAnsi="Times New Roman" w:cs="Times New Roman"/>
                <w:i/>
                <w:noProof w:val="0"/>
                <w:color w:val="3D3D3D"/>
                <w:sz w:val="24"/>
                <w:szCs w:val="24"/>
                <w:lang w:val="en-US"/>
              </w:rPr>
              <w:t>,</w:t>
            </w:r>
          </w:p>
          <w:p w:rsidR="001B514F" w:rsidRPr="00DC4EB9" w:rsidRDefault="00DC4EB9" w:rsidP="00DC4EB9">
            <w:pPr>
              <w:pStyle w:val="ListParagraph"/>
              <w:shd w:val="clear" w:color="auto" w:fill="FFFFFF"/>
              <w:spacing w:before="60" w:after="90" w:line="240" w:lineRule="auto"/>
              <w:rPr>
                <w:rFonts w:ascii="Arial" w:eastAsia="Times New Roman" w:hAnsi="Arial" w:cs="Arial"/>
                <w:noProof w:val="0"/>
                <w:color w:val="3D3D3D"/>
                <w:sz w:val="19"/>
                <w:szCs w:val="19"/>
              </w:rPr>
            </w:pPr>
            <w:r>
              <w:rPr>
                <w:rFonts w:ascii="Times New Roman" w:eastAsia="Times New Roman" w:hAnsi="Times New Roman" w:cs="Times New Roman"/>
                <w:i/>
                <w:noProof w:val="0"/>
                <w:color w:val="3D3D3D"/>
                <w:sz w:val="24"/>
                <w:szCs w:val="24"/>
                <w:lang w:val="en-US"/>
              </w:rPr>
              <w:t>T1W f</w:t>
            </w:r>
            <w:r w:rsidR="001B514F">
              <w:rPr>
                <w:rFonts w:ascii="Times New Roman" w:eastAsia="Times New Roman" w:hAnsi="Times New Roman" w:cs="Times New Roman"/>
                <w:i/>
                <w:noProof w:val="0"/>
                <w:color w:val="3D3D3D"/>
                <w:sz w:val="24"/>
                <w:szCs w:val="24"/>
                <w:lang w:val="en-US"/>
              </w:rPr>
              <w:t>at</w:t>
            </w:r>
            <w:r>
              <w:rPr>
                <w:rFonts w:ascii="Times New Roman" w:eastAsia="Times New Roman" w:hAnsi="Times New Roman" w:cs="Times New Roman"/>
                <w:i/>
                <w:noProof w:val="0"/>
                <w:color w:val="3D3D3D"/>
                <w:sz w:val="24"/>
                <w:szCs w:val="24"/>
                <w:lang w:val="en-US"/>
              </w:rPr>
              <w:t>-</w:t>
            </w:r>
            <w:r w:rsidR="001B514F">
              <w:rPr>
                <w:rFonts w:ascii="Times New Roman" w:eastAsia="Times New Roman" w:hAnsi="Times New Roman" w:cs="Times New Roman"/>
                <w:i/>
                <w:noProof w:val="0"/>
                <w:color w:val="3D3D3D"/>
                <w:sz w:val="24"/>
                <w:szCs w:val="24"/>
                <w:lang w:val="en-US"/>
              </w:rPr>
              <w:t>sat</w:t>
            </w:r>
            <w:r>
              <w:rPr>
                <w:rFonts w:ascii="Times New Roman" w:eastAsia="Times New Roman" w:hAnsi="Times New Roman" w:cs="Times New Roman"/>
                <w:i/>
                <w:noProof w:val="0"/>
                <w:color w:val="3D3D3D"/>
                <w:sz w:val="24"/>
                <w:szCs w:val="24"/>
              </w:rPr>
              <w:t>, axial, sagittal, coronal rejimlər istifadə olunacaq.</w:t>
            </w:r>
          </w:p>
          <w:p w:rsidR="00DC4EB9" w:rsidRPr="00DC4EB9" w:rsidRDefault="00DC4EB9" w:rsidP="00DC4EB9">
            <w:pPr>
              <w:pStyle w:val="ListParagraph"/>
              <w:numPr>
                <w:ilvl w:val="0"/>
                <w:numId w:val="43"/>
              </w:numPr>
              <w:shd w:val="clear" w:color="auto" w:fill="FFFFFF"/>
              <w:spacing w:before="60" w:after="90" w:line="240" w:lineRule="auto"/>
              <w:rPr>
                <w:rFonts w:ascii="Arial" w:eastAsia="Times New Roman" w:hAnsi="Arial" w:cs="Arial"/>
                <w:noProof w:val="0"/>
                <w:color w:val="3D3D3D"/>
                <w:sz w:val="19"/>
                <w:szCs w:val="19"/>
              </w:rPr>
            </w:pPr>
            <w:r>
              <w:rPr>
                <w:rFonts w:ascii="Times New Roman" w:eastAsia="Times New Roman" w:hAnsi="Times New Roman" w:cs="Times New Roman"/>
                <w:i/>
                <w:noProof w:val="0"/>
                <w:color w:val="3D3D3D"/>
                <w:sz w:val="24"/>
                <w:szCs w:val="24"/>
              </w:rPr>
              <w:t>Laborator müayinələr</w:t>
            </w:r>
          </w:p>
          <w:p w:rsidR="00DC4EB9" w:rsidRPr="00DC4EB9" w:rsidRDefault="00DC4EB9" w:rsidP="00DC4EB9">
            <w:pPr>
              <w:pStyle w:val="ListParagraph"/>
              <w:numPr>
                <w:ilvl w:val="0"/>
                <w:numId w:val="43"/>
              </w:numPr>
              <w:shd w:val="clear" w:color="auto" w:fill="FFFFFF"/>
              <w:spacing w:before="60" w:after="90" w:line="240" w:lineRule="auto"/>
              <w:rPr>
                <w:rFonts w:ascii="Arial" w:eastAsia="Times New Roman" w:hAnsi="Arial" w:cs="Arial"/>
                <w:noProof w:val="0"/>
                <w:color w:val="3D3D3D"/>
                <w:sz w:val="19"/>
                <w:szCs w:val="19"/>
              </w:rPr>
            </w:pPr>
            <w:r>
              <w:rPr>
                <w:rFonts w:ascii="Times New Roman" w:eastAsia="Times New Roman" w:hAnsi="Times New Roman" w:cs="Times New Roman"/>
                <w:i/>
                <w:noProof w:val="0"/>
                <w:color w:val="3D3D3D"/>
                <w:sz w:val="24"/>
                <w:szCs w:val="24"/>
              </w:rPr>
              <w:t>Histoloji müayinələr</w:t>
            </w:r>
          </w:p>
          <w:p w:rsidR="006B40EE" w:rsidRDefault="006B40EE" w:rsidP="00DC4EB9">
            <w:pPr>
              <w:pStyle w:val="ListParagraph"/>
              <w:shd w:val="clear" w:color="auto" w:fill="FFFFFF"/>
              <w:spacing w:before="60" w:after="90" w:line="240" w:lineRule="auto"/>
              <w:rPr>
                <w:rFonts w:ascii="Arial" w:eastAsia="Times New Roman" w:hAnsi="Arial" w:cs="Arial"/>
                <w:noProof w:val="0"/>
                <w:color w:val="3D3D3D"/>
                <w:sz w:val="19"/>
                <w:szCs w:val="19"/>
                <w:lang w:val="en-US"/>
              </w:rPr>
            </w:pPr>
          </w:p>
          <w:p w:rsidR="00DC4EB9" w:rsidRPr="00DC4EB9" w:rsidRDefault="00DC4EB9" w:rsidP="00DC4EB9">
            <w:pPr>
              <w:shd w:val="clear" w:color="auto" w:fill="FFFFFF"/>
              <w:spacing w:before="60" w:after="90" w:line="240" w:lineRule="auto"/>
              <w:rPr>
                <w:rFonts w:ascii="Arial" w:eastAsia="Times New Roman" w:hAnsi="Arial" w:cs="Arial"/>
                <w:noProof w:val="0"/>
                <w:color w:val="3D3D3D"/>
                <w:sz w:val="19"/>
                <w:szCs w:val="19"/>
                <w:lang w:val="en-US"/>
              </w:rPr>
            </w:pPr>
          </w:p>
          <w:p w:rsidR="006B40EE" w:rsidRPr="006B40EE" w:rsidRDefault="006B40EE" w:rsidP="00C14A59">
            <w:pPr>
              <w:widowControl w:val="0"/>
              <w:spacing w:after="0" w:line="240" w:lineRule="auto"/>
              <w:jc w:val="both"/>
              <w:rPr>
                <w:rFonts w:ascii="Times New Roman" w:eastAsia="Calibri" w:hAnsi="Times New Roman" w:cs="Times New Roman"/>
                <w:i/>
                <w:noProof w:val="0"/>
                <w:sz w:val="24"/>
                <w:szCs w:val="24"/>
                <w:lang w:val="en-US"/>
              </w:rPr>
            </w:pPr>
          </w:p>
          <w:p w:rsidR="00966473" w:rsidRPr="008A7580" w:rsidRDefault="00966473" w:rsidP="00920F64">
            <w:pPr>
              <w:widowControl w:val="0"/>
              <w:spacing w:after="0" w:line="240" w:lineRule="auto"/>
              <w:jc w:val="both"/>
              <w:rPr>
                <w:rFonts w:ascii="Times New Roman" w:hAnsi="Times New Roman" w:cs="Times New Roman"/>
                <w:i/>
                <w:sz w:val="24"/>
                <w:szCs w:val="24"/>
              </w:rPr>
            </w:pPr>
          </w:p>
        </w:tc>
      </w:tr>
      <w:tr w:rsidR="00966473" w:rsidRPr="008A7580" w:rsidTr="00783F6B">
        <w:tc>
          <w:tcPr>
            <w:tcW w:w="3085"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Statistik və riyazi işləmlər</w:t>
            </w:r>
          </w:p>
        </w:tc>
        <w:tc>
          <w:tcPr>
            <w:tcW w:w="6946" w:type="dxa"/>
          </w:tcPr>
          <w:p w:rsidR="00966473" w:rsidRPr="008A7580" w:rsidRDefault="00966473" w:rsidP="005A3AD7">
            <w:pPr>
              <w:spacing w:after="0" w:line="360" w:lineRule="auto"/>
              <w:ind w:firstLine="851"/>
              <w:jc w:val="both"/>
              <w:rPr>
                <w:rFonts w:ascii="Times New Roman" w:hAnsi="Times New Roman" w:cs="Times New Roman"/>
                <w:i/>
                <w:sz w:val="24"/>
                <w:szCs w:val="24"/>
              </w:rPr>
            </w:pPr>
            <w:r w:rsidRPr="008A7580">
              <w:rPr>
                <w:rFonts w:ascii="Times New Roman" w:hAnsi="Times New Roman" w:cs="Times New Roman"/>
                <w:i/>
                <w:sz w:val="24"/>
                <w:szCs w:val="24"/>
              </w:rPr>
              <w:t>Tədqiqatın gedişində alınmış bütün rəqəm göstəriciləri müasir tövsiyələr nəzərə alınmaqla statistik təhlil olun</w:t>
            </w:r>
            <w:r w:rsidR="00A05003" w:rsidRPr="008A7580">
              <w:rPr>
                <w:rFonts w:ascii="Times New Roman" w:hAnsi="Times New Roman" w:cs="Times New Roman"/>
                <w:i/>
                <w:sz w:val="24"/>
                <w:szCs w:val="24"/>
              </w:rPr>
              <w:t xml:space="preserve">acaq. </w:t>
            </w:r>
            <w:r w:rsidRPr="008A7580">
              <w:rPr>
                <w:rFonts w:ascii="Times New Roman" w:hAnsi="Times New Roman" w:cs="Times New Roman"/>
                <w:i/>
                <w:sz w:val="24"/>
                <w:szCs w:val="24"/>
              </w:rPr>
              <w:t>Statistik analiz variasiya, diskriminant və reqressiya üsullarının tətbiqi ilə aparıl</w:t>
            </w:r>
            <w:r w:rsidR="00A05003" w:rsidRPr="008A7580">
              <w:rPr>
                <w:rFonts w:ascii="Times New Roman" w:hAnsi="Times New Roman" w:cs="Times New Roman"/>
                <w:i/>
                <w:sz w:val="24"/>
                <w:szCs w:val="24"/>
              </w:rPr>
              <w:t>acaq</w:t>
            </w:r>
            <w:r w:rsidRPr="008A7580">
              <w:rPr>
                <w:rFonts w:ascii="Times New Roman" w:hAnsi="Times New Roman" w:cs="Times New Roman"/>
                <w:i/>
                <w:sz w:val="24"/>
                <w:szCs w:val="24"/>
              </w:rPr>
              <w:t>.</w:t>
            </w:r>
          </w:p>
          <w:p w:rsidR="000653F0" w:rsidRPr="000C6C98" w:rsidRDefault="000653F0" w:rsidP="008503D4">
            <w:pPr>
              <w:widowControl w:val="0"/>
              <w:spacing w:after="0"/>
              <w:contextualSpacing/>
              <w:jc w:val="both"/>
              <w:rPr>
                <w:rFonts w:ascii="Times New Roman" w:hAnsi="Times New Roman" w:cs="Times New Roman"/>
                <w:i/>
                <w:sz w:val="24"/>
                <w:szCs w:val="24"/>
              </w:rPr>
            </w:pPr>
            <w:r w:rsidRPr="008A7580">
              <w:rPr>
                <w:rFonts w:ascii="Times New Roman" w:hAnsi="Times New Roman" w:cs="Times New Roman"/>
                <w:i/>
                <w:sz w:val="24"/>
                <w:szCs w:val="24"/>
              </w:rPr>
              <w:t xml:space="preserve">Proqnostik qiymətləndirmə üçün riyazi modeldə tezliklər üzərində </w:t>
            </w:r>
            <w:r w:rsidR="008503D4" w:rsidRPr="008A7580">
              <w:rPr>
                <w:rFonts w:ascii="Times New Roman" w:hAnsi="Times New Roman" w:cs="Times New Roman"/>
                <w:i/>
                <w:sz w:val="24"/>
                <w:szCs w:val="24"/>
              </w:rPr>
              <w:t xml:space="preserve">Hatle əmsalı </w:t>
            </w:r>
            <w:r w:rsidRPr="008A7580">
              <w:rPr>
                <w:rFonts w:ascii="Times New Roman" w:hAnsi="Times New Roman" w:cs="Times New Roman"/>
                <w:i/>
                <w:sz w:val="24"/>
                <w:szCs w:val="24"/>
              </w:rPr>
              <w:t>hesablanacaq və hər meyarın hər bir qradasiyası üçün proqnostik bal tə</w:t>
            </w:r>
            <w:r w:rsidR="008503D4">
              <w:rPr>
                <w:rFonts w:ascii="Times New Roman" w:hAnsi="Times New Roman" w:cs="Times New Roman"/>
                <w:i/>
                <w:sz w:val="24"/>
                <w:szCs w:val="24"/>
              </w:rPr>
              <w:t>yin olunacaq.</w:t>
            </w:r>
          </w:p>
        </w:tc>
      </w:tr>
      <w:tr w:rsidR="00966473" w:rsidRPr="008A7580" w:rsidTr="00783F6B">
        <w:tc>
          <w:tcPr>
            <w:tcW w:w="3085"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Aktuallığı</w:t>
            </w:r>
          </w:p>
        </w:tc>
        <w:tc>
          <w:tcPr>
            <w:tcW w:w="6946" w:type="dxa"/>
          </w:tcPr>
          <w:p w:rsidR="000C6C98" w:rsidRPr="000C6C98" w:rsidRDefault="000C6C98" w:rsidP="000C6C98">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0C6C98">
              <w:rPr>
                <w:rFonts w:ascii="Times New Roman" w:hAnsi="Times New Roman" w:cs="Times New Roman"/>
                <w:i/>
                <w:sz w:val="24"/>
                <w:szCs w:val="24"/>
              </w:rPr>
              <w:t>Ginekoloji xəstəliklər sırasında endometrioz rastgəlmə tezliyinə görə iltihabi xəstəliklər,</w:t>
            </w:r>
            <w:r w:rsidR="00B8642B">
              <w:rPr>
                <w:rFonts w:ascii="Times New Roman" w:hAnsi="Times New Roman" w:cs="Times New Roman"/>
                <w:i/>
                <w:sz w:val="24"/>
                <w:szCs w:val="24"/>
              </w:rPr>
              <w:t xml:space="preserve"> </w:t>
            </w:r>
            <w:r w:rsidRPr="000C6C98">
              <w:rPr>
                <w:rFonts w:ascii="Times New Roman" w:hAnsi="Times New Roman" w:cs="Times New Roman"/>
                <w:i/>
                <w:sz w:val="24"/>
                <w:szCs w:val="24"/>
              </w:rPr>
              <w:t>uşaqlıq fibromiomaları və yumurtalıq kistlərindən sonar 4-cü yeri tutur. Hətta bəzi nəticələrə əsasən artıq ikinci yerdədir. Bu isə göstərilən patologiyanın həqiqi çoxalması deyil, geniş yayılmış bu xəstəliyin uğurla aşkarlanmasının nəticə</w:t>
            </w:r>
            <w:r>
              <w:rPr>
                <w:rFonts w:ascii="Times New Roman" w:hAnsi="Times New Roman" w:cs="Times New Roman"/>
                <w:i/>
                <w:sz w:val="24"/>
                <w:szCs w:val="24"/>
              </w:rPr>
              <w:t>sidir.</w:t>
            </w:r>
          </w:p>
          <w:p w:rsidR="000C6C98" w:rsidRPr="000C6C98" w:rsidRDefault="000C6C98" w:rsidP="000C6C98">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0C6C98">
              <w:rPr>
                <w:rFonts w:ascii="Times New Roman" w:hAnsi="Times New Roman" w:cs="Times New Roman"/>
                <w:i/>
                <w:sz w:val="24"/>
                <w:szCs w:val="24"/>
              </w:rPr>
              <w:t xml:space="preserve">Endometriozu olan qadınlarda endometrial toxumalar (hansıki, menstruasiya zamanı uşaqlıqdan qopur və kənarlaşdırılır) uşaqlıq hüdudlarından kənara – kiçik çanaq boşluğuna doğru inkişaf edir və xroniki abdominal ağrılara (qarnın aşağı hissəsində ağrılar) və mayalanma ilə bağlı problemlərə səbəb olur. Hazırki dövrdə daxili və xarici endometriozun vizual olaraq görüntülənməsi üçün laparoskopik əməliyyatlar ən etibarlı metod sayılır. Bu əməliyyatların isə bahalı və riskli olması endometriozun diaqnostikasında qeyri-invaziv metodların istifadəsini aktual edir. Optimal vizualizasiya metodu elə seçilməlidir ki, endometriozu qeyri-invaziv yolla </w:t>
            </w:r>
            <w:r w:rsidRPr="000C6C98">
              <w:rPr>
                <w:rFonts w:ascii="Times New Roman" w:hAnsi="Times New Roman" w:cs="Times New Roman"/>
                <w:i/>
                <w:sz w:val="24"/>
                <w:szCs w:val="24"/>
              </w:rPr>
              <w:lastRenderedPageBreak/>
              <w:t>müəyyənləşdirsin və invaziv metodlar yalnız endometrioz riski yüksək olan qadınlarda tətbiq olunsun. Bundan başqa vizualizasiya metodlarının endometroid ocaqların yerini dəqiq aşkarlaması cərrahların əməliyyat taktikasında ən düzgün planlaşdırmanı seçməsinə kömək edəcək (Nisenblat V, Bossuyt PMM; Farquhar C, Johnson N, Hull ML ,2016).</w:t>
            </w:r>
          </w:p>
          <w:p w:rsidR="000C6C98" w:rsidRPr="000C6C98" w:rsidRDefault="000C6C98" w:rsidP="000C6C98">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0C6C98">
              <w:rPr>
                <w:rFonts w:ascii="Times New Roman" w:hAnsi="Times New Roman" w:cs="Times New Roman"/>
                <w:i/>
                <w:sz w:val="24"/>
                <w:szCs w:val="24"/>
              </w:rPr>
              <w:t>Endometroid ocaqların böyüməsi mikrosirkulyasiyanın pozulmasına, damar keçiriciliyinin artmasına, miometriya toxumalarında</w:t>
            </w:r>
            <w:r w:rsidR="005F43BE">
              <w:rPr>
                <w:rFonts w:ascii="Times New Roman" w:hAnsi="Times New Roman" w:cs="Times New Roman"/>
                <w:i/>
                <w:sz w:val="24"/>
                <w:szCs w:val="24"/>
              </w:rPr>
              <w:t xml:space="preserve"> </w:t>
            </w:r>
            <w:r w:rsidRPr="000C6C98">
              <w:rPr>
                <w:rFonts w:ascii="Times New Roman" w:hAnsi="Times New Roman" w:cs="Times New Roman"/>
                <w:i/>
                <w:sz w:val="24"/>
                <w:szCs w:val="24"/>
              </w:rPr>
              <w:t>ödem və durğunluğa, bunlar isə hipoksiyaya səbəb olur. Bu  da öz növbəsində mikrosirkulyasiyanın pozulmasını daha da dərinləşdirir. Beləliklə endometrioz 1 % xəstələrdə maliqnizasiya riski daşıyır. A.İ.İşenko v</w:t>
            </w:r>
            <w:r>
              <w:rPr>
                <w:rFonts w:ascii="Times New Roman" w:hAnsi="Times New Roman" w:cs="Times New Roman"/>
                <w:i/>
                <w:sz w:val="24"/>
                <w:szCs w:val="24"/>
              </w:rPr>
              <w:t xml:space="preserve">ə </w:t>
            </w:r>
            <w:r w:rsidRPr="000C6C98">
              <w:rPr>
                <w:rFonts w:ascii="Times New Roman" w:hAnsi="Times New Roman" w:cs="Times New Roman"/>
                <w:i/>
                <w:sz w:val="24"/>
                <w:szCs w:val="24"/>
              </w:rPr>
              <w:t>E.A. Kudrinə görə yumurtalıqların endometriozu olan xəstələrin 11.4% -də maliqnizasiya aşkarlanmışdır. Endometrioz infiltrativ böyümə, hematogen və limfogen disseminasiya qabiliyyətinə malikdir. Bu xüsusiyyəti onu bədxassəli şişlərə yaxınlaşdırır. Bütün bunlar isə endometriozun erkən aşkarlanmasını zəruri və</w:t>
            </w:r>
            <w:r w:rsidR="002131FF">
              <w:rPr>
                <w:rFonts w:ascii="Times New Roman" w:hAnsi="Times New Roman" w:cs="Times New Roman"/>
                <w:i/>
                <w:sz w:val="24"/>
                <w:szCs w:val="24"/>
              </w:rPr>
              <w:t xml:space="preserve"> aktual edir</w:t>
            </w:r>
            <w:r w:rsidRPr="000C6C98">
              <w:rPr>
                <w:rFonts w:ascii="Times New Roman" w:hAnsi="Times New Roman" w:cs="Times New Roman"/>
                <w:i/>
                <w:sz w:val="24"/>
                <w:szCs w:val="24"/>
              </w:rPr>
              <w:t>.</w:t>
            </w:r>
          </w:p>
          <w:p w:rsidR="00966473" w:rsidRPr="008A7580" w:rsidRDefault="00966473" w:rsidP="007B3533">
            <w:pPr>
              <w:spacing w:after="0" w:line="360" w:lineRule="auto"/>
              <w:ind w:firstLine="851"/>
              <w:jc w:val="both"/>
              <w:rPr>
                <w:rFonts w:ascii="Times New Roman" w:hAnsi="Times New Roman" w:cs="Times New Roman"/>
                <w:i/>
                <w:sz w:val="24"/>
                <w:szCs w:val="24"/>
              </w:rPr>
            </w:pPr>
            <w:r w:rsidRPr="008A7580">
              <w:rPr>
                <w:rFonts w:ascii="Times New Roman" w:hAnsi="Times New Roman" w:cs="Times New Roman"/>
                <w:i/>
                <w:sz w:val="24"/>
                <w:szCs w:val="24"/>
              </w:rPr>
              <w:t xml:space="preserve"> </w:t>
            </w:r>
          </w:p>
        </w:tc>
      </w:tr>
      <w:tr w:rsidR="00966473" w:rsidRPr="008A7580" w:rsidTr="00783F6B">
        <w:tc>
          <w:tcPr>
            <w:tcW w:w="3085"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lastRenderedPageBreak/>
              <w:t>Vəzifələr</w:t>
            </w:r>
          </w:p>
        </w:tc>
        <w:tc>
          <w:tcPr>
            <w:tcW w:w="6946" w:type="dxa"/>
          </w:tcPr>
          <w:p w:rsidR="00D50969" w:rsidRPr="00D50969" w:rsidRDefault="00D50969" w:rsidP="00D50969">
            <w:pPr>
              <w:pStyle w:val="ListParagraph"/>
              <w:numPr>
                <w:ilvl w:val="0"/>
                <w:numId w:val="38"/>
              </w:numPr>
              <w:spacing w:after="0" w:line="240" w:lineRule="auto"/>
              <w:jc w:val="both"/>
              <w:rPr>
                <w:rFonts w:ascii="Times New Roman" w:hAnsi="Times New Roman" w:cs="Times New Roman"/>
                <w:i/>
                <w:sz w:val="24"/>
                <w:szCs w:val="24"/>
              </w:rPr>
            </w:pPr>
            <w:r w:rsidRPr="00D50969">
              <w:rPr>
                <w:rFonts w:ascii="Times New Roman" w:hAnsi="Times New Roman" w:cs="Times New Roman"/>
                <w:i/>
                <w:sz w:val="24"/>
                <w:szCs w:val="24"/>
              </w:rPr>
              <w:t>Endometriozun müxtəlif mərhələlərində instrumental metodların informativliyini və xüsusiyyətlərini qiymətləndirilmək.</w:t>
            </w:r>
          </w:p>
          <w:p w:rsidR="00D50969" w:rsidRPr="00D50969" w:rsidRDefault="00D50969" w:rsidP="00D50969">
            <w:pPr>
              <w:pStyle w:val="ListParagraph"/>
              <w:numPr>
                <w:ilvl w:val="0"/>
                <w:numId w:val="38"/>
              </w:numPr>
              <w:spacing w:after="0" w:line="240" w:lineRule="auto"/>
              <w:jc w:val="both"/>
              <w:rPr>
                <w:rFonts w:ascii="Times New Roman" w:hAnsi="Times New Roman" w:cs="Times New Roman"/>
                <w:i/>
                <w:sz w:val="24"/>
                <w:szCs w:val="24"/>
              </w:rPr>
            </w:pPr>
            <w:r w:rsidRPr="00D50969">
              <w:rPr>
                <w:rFonts w:ascii="Times New Roman" w:hAnsi="Times New Roman" w:cs="Times New Roman"/>
                <w:i/>
                <w:sz w:val="24"/>
                <w:szCs w:val="24"/>
              </w:rPr>
              <w:t xml:space="preserve"> Sağlam və endometriozun müxtəlif mərhələlərində olan qadınlarda miometriumun “keçid zonasının” morfologiyasını müəyyənləşdirmək.</w:t>
            </w:r>
          </w:p>
          <w:p w:rsidR="00D50969" w:rsidRPr="00D50969" w:rsidRDefault="00D50969" w:rsidP="00D50969">
            <w:pPr>
              <w:pStyle w:val="ListParagraph"/>
              <w:numPr>
                <w:ilvl w:val="0"/>
                <w:numId w:val="38"/>
              </w:numPr>
              <w:spacing w:after="0" w:line="240" w:lineRule="auto"/>
              <w:jc w:val="both"/>
              <w:rPr>
                <w:rFonts w:ascii="Times New Roman" w:hAnsi="Times New Roman" w:cs="Times New Roman"/>
                <w:i/>
                <w:sz w:val="24"/>
                <w:szCs w:val="24"/>
              </w:rPr>
            </w:pPr>
            <w:r w:rsidRPr="00D50969">
              <w:rPr>
                <w:rFonts w:ascii="Times New Roman" w:hAnsi="Times New Roman" w:cs="Times New Roman"/>
                <w:i/>
                <w:sz w:val="24"/>
                <w:szCs w:val="24"/>
              </w:rPr>
              <w:t>Müxtəlif dərəcəli endometriozda uşaqlıq arteriyası hövzəsində qan dövranını qiymətləndirmək.</w:t>
            </w:r>
          </w:p>
          <w:p w:rsidR="00D50969" w:rsidRPr="00D50969" w:rsidRDefault="00D50969" w:rsidP="00D50969">
            <w:pPr>
              <w:pStyle w:val="ListParagraph"/>
              <w:numPr>
                <w:ilvl w:val="0"/>
                <w:numId w:val="38"/>
              </w:numPr>
              <w:spacing w:after="0" w:line="240" w:lineRule="auto"/>
              <w:jc w:val="both"/>
              <w:rPr>
                <w:rFonts w:ascii="Times New Roman" w:hAnsi="Times New Roman" w:cs="Times New Roman"/>
                <w:i/>
                <w:sz w:val="24"/>
                <w:szCs w:val="24"/>
              </w:rPr>
            </w:pPr>
            <w:r w:rsidRPr="00D50969">
              <w:rPr>
                <w:rFonts w:ascii="Times New Roman" w:hAnsi="Times New Roman" w:cs="Times New Roman"/>
                <w:i/>
                <w:sz w:val="24"/>
                <w:szCs w:val="24"/>
              </w:rPr>
              <w:t>Ultrasəs və MRT göstəricilərini müqayisəli qiymətləndirmək və diaqnostik informativliyini müəyyənləşdirmək.</w:t>
            </w:r>
          </w:p>
          <w:p w:rsidR="00D50969" w:rsidRPr="00D74751" w:rsidRDefault="00D50969" w:rsidP="00D50969">
            <w:pPr>
              <w:pStyle w:val="ListParagraph"/>
              <w:numPr>
                <w:ilvl w:val="0"/>
                <w:numId w:val="38"/>
              </w:numPr>
              <w:spacing w:after="0" w:line="240" w:lineRule="auto"/>
              <w:jc w:val="both"/>
              <w:rPr>
                <w:rFonts w:ascii="Arial" w:hAnsi="Arial" w:cs="Arial"/>
                <w:sz w:val="24"/>
                <w:szCs w:val="24"/>
              </w:rPr>
            </w:pPr>
            <w:r w:rsidRPr="00D50969">
              <w:rPr>
                <w:rFonts w:ascii="Times New Roman" w:hAnsi="Times New Roman" w:cs="Times New Roman"/>
                <w:i/>
                <w:sz w:val="24"/>
                <w:szCs w:val="24"/>
              </w:rPr>
              <w:t>Əldə olunmuş ultrasəs və MRT nəticələrini histopatoloji nəticələrlə müqayisəli qiymətləndirmək</w:t>
            </w:r>
            <w:r w:rsidRPr="00D74751">
              <w:rPr>
                <w:rFonts w:ascii="Arial" w:hAnsi="Arial" w:cs="Arial"/>
                <w:sz w:val="24"/>
                <w:szCs w:val="24"/>
              </w:rPr>
              <w:t>.</w:t>
            </w:r>
          </w:p>
          <w:p w:rsidR="00966473" w:rsidRPr="008A7580" w:rsidRDefault="00966473" w:rsidP="00D50969">
            <w:pPr>
              <w:pStyle w:val="ListParagraph"/>
              <w:spacing w:after="0"/>
              <w:ind w:left="270"/>
              <w:rPr>
                <w:rFonts w:ascii="Times New Roman" w:hAnsi="Times New Roman" w:cs="Times New Roman"/>
                <w:i/>
                <w:sz w:val="24"/>
                <w:szCs w:val="24"/>
              </w:rPr>
            </w:pPr>
          </w:p>
        </w:tc>
      </w:tr>
      <w:tr w:rsidR="00966473" w:rsidRPr="008A7580" w:rsidTr="00783F6B">
        <w:tc>
          <w:tcPr>
            <w:tcW w:w="3085"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Orijinallıq (yeniliyi)</w:t>
            </w:r>
          </w:p>
        </w:tc>
        <w:tc>
          <w:tcPr>
            <w:tcW w:w="6946" w:type="dxa"/>
          </w:tcPr>
          <w:p w:rsidR="00D50969" w:rsidRPr="00D50969" w:rsidRDefault="00D50969" w:rsidP="00D50969">
            <w:pPr>
              <w:jc w:val="both"/>
              <w:rPr>
                <w:rFonts w:ascii="Times New Roman" w:hAnsi="Times New Roman" w:cs="Times New Roman"/>
                <w:i/>
                <w:color w:val="000000" w:themeColor="text1"/>
                <w:sz w:val="24"/>
                <w:szCs w:val="24"/>
              </w:rPr>
            </w:pPr>
            <w:r w:rsidRPr="00D50969">
              <w:rPr>
                <w:rFonts w:ascii="Times New Roman" w:hAnsi="Times New Roman" w:cs="Times New Roman"/>
                <w:i/>
                <w:color w:val="000000" w:themeColor="text1"/>
                <w:sz w:val="24"/>
                <w:szCs w:val="24"/>
              </w:rPr>
              <w:t xml:space="preserve">Indiyə qədər problemin bu yolla həllinə dair xarici ədəbiyyat mənbələrində tədqiqatlar vardır. Amma bu tədqiqatın əvvəlkilərdən fərqi alınan diaqnostik radioloji nəticələrin histopatoloji nəticələrlə korrelyasiyasının olmasıdır. </w:t>
            </w:r>
          </w:p>
          <w:p w:rsidR="00D50969" w:rsidRPr="00D74751" w:rsidRDefault="00D50969" w:rsidP="00D50969">
            <w:pPr>
              <w:jc w:val="both"/>
              <w:rPr>
                <w:rFonts w:ascii="Arial" w:hAnsi="Arial" w:cs="Arial"/>
                <w:color w:val="FF0000"/>
                <w:sz w:val="24"/>
                <w:szCs w:val="24"/>
              </w:rPr>
            </w:pPr>
          </w:p>
          <w:p w:rsidR="00966473" w:rsidRPr="008A7580" w:rsidRDefault="00966473" w:rsidP="00D50969">
            <w:pPr>
              <w:spacing w:after="0" w:line="360" w:lineRule="auto"/>
              <w:jc w:val="both"/>
              <w:rPr>
                <w:rFonts w:ascii="Times New Roman" w:hAnsi="Times New Roman" w:cs="Times New Roman"/>
                <w:i/>
                <w:sz w:val="24"/>
                <w:szCs w:val="24"/>
              </w:rPr>
            </w:pPr>
          </w:p>
        </w:tc>
      </w:tr>
      <w:tr w:rsidR="00966473" w:rsidRPr="008A7580" w:rsidTr="00783F6B">
        <w:tc>
          <w:tcPr>
            <w:tcW w:w="3085"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 xml:space="preserve">Gözlənilən nəticələr </w:t>
            </w:r>
            <w:r w:rsidR="00D50969">
              <w:rPr>
                <w:rFonts w:ascii="Times New Roman" w:hAnsi="Times New Roman" w:cs="Times New Roman"/>
                <w:b/>
                <w:i/>
                <w:sz w:val="24"/>
                <w:szCs w:val="24"/>
              </w:rPr>
              <w:t xml:space="preserve"> </w:t>
            </w:r>
            <w:r w:rsidRPr="008A7580">
              <w:rPr>
                <w:rFonts w:ascii="Times New Roman" w:hAnsi="Times New Roman" w:cs="Times New Roman"/>
                <w:b/>
                <w:i/>
                <w:sz w:val="24"/>
                <w:szCs w:val="24"/>
              </w:rPr>
              <w:t>və onların elmi-praktik əhəmiyyəti</w:t>
            </w:r>
          </w:p>
        </w:tc>
        <w:tc>
          <w:tcPr>
            <w:tcW w:w="6946" w:type="dxa"/>
          </w:tcPr>
          <w:p w:rsidR="00D50969" w:rsidRPr="00D50969" w:rsidRDefault="00D50969" w:rsidP="00D50969">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Pr="00D50969">
              <w:rPr>
                <w:rFonts w:ascii="Times New Roman" w:hAnsi="Times New Roman" w:cs="Times New Roman"/>
                <w:i/>
                <w:color w:val="000000" w:themeColor="text1"/>
                <w:sz w:val="24"/>
                <w:szCs w:val="24"/>
              </w:rPr>
              <w:t>Hazırlanacaq diaqnostik alqoritm endometriozun müxtəlif formalarının dəyərləndirilməsi və müalicənin proqnozlaşdırılmasına geniş imkanlar açacaq.</w:t>
            </w:r>
          </w:p>
          <w:p w:rsidR="00D50969" w:rsidRPr="00D50969" w:rsidRDefault="00D50969" w:rsidP="00D50969">
            <w:pPr>
              <w:rPr>
                <w:rFonts w:ascii="Times New Roman" w:hAnsi="Times New Roman" w:cs="Times New Roman"/>
                <w:i/>
                <w:color w:val="000000" w:themeColor="text1"/>
                <w:sz w:val="24"/>
                <w:szCs w:val="24"/>
              </w:rPr>
            </w:pPr>
            <w:r w:rsidRPr="00D50969">
              <w:rPr>
                <w:rFonts w:ascii="Times New Roman" w:hAnsi="Times New Roman" w:cs="Times New Roman"/>
                <w:i/>
                <w:color w:val="000000" w:themeColor="text1"/>
                <w:sz w:val="24"/>
                <w:szCs w:val="24"/>
              </w:rPr>
              <w:t>-ginekoloq və cərrahlara müalicənin medikamentoz, yoxsa cərrahi yolla aprılmasına istiqamət verəcək.</w:t>
            </w:r>
          </w:p>
          <w:p w:rsidR="00966473" w:rsidRPr="008A7580" w:rsidRDefault="00D50969" w:rsidP="00D50969">
            <w:pPr>
              <w:spacing w:after="0" w:line="360" w:lineRule="auto"/>
              <w:rPr>
                <w:rFonts w:ascii="Times New Roman" w:hAnsi="Times New Roman" w:cs="Times New Roman"/>
                <w:i/>
                <w:sz w:val="24"/>
                <w:szCs w:val="24"/>
              </w:rPr>
            </w:pPr>
            <w:r w:rsidRPr="00D50969">
              <w:rPr>
                <w:rFonts w:ascii="Times New Roman" w:hAnsi="Times New Roman" w:cs="Times New Roman"/>
                <w:i/>
                <w:color w:val="000000" w:themeColor="text1"/>
                <w:sz w:val="24"/>
                <w:szCs w:val="24"/>
              </w:rPr>
              <w:lastRenderedPageBreak/>
              <w:t>-endometriozun erkən radioloji diaqnostikasında yardımçı olacaq.</w:t>
            </w:r>
          </w:p>
        </w:tc>
      </w:tr>
      <w:tr w:rsidR="00966473" w:rsidRPr="008A7580" w:rsidTr="00783F6B">
        <w:tc>
          <w:tcPr>
            <w:tcW w:w="3085"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lastRenderedPageBreak/>
              <w:t>Maddi və texniki imkanlar</w:t>
            </w:r>
          </w:p>
        </w:tc>
        <w:tc>
          <w:tcPr>
            <w:tcW w:w="6946" w:type="dxa"/>
          </w:tcPr>
          <w:p w:rsidR="00966473" w:rsidRPr="008A7580" w:rsidRDefault="00930F35" w:rsidP="00930F35">
            <w:pPr>
              <w:pBdr>
                <w:bar w:val="single" w:sz="2" w:color="auto"/>
              </w:pBdr>
              <w:spacing w:after="0"/>
              <w:contextualSpacing/>
              <w:jc w:val="both"/>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Azərbaycan Tibb universitetinin maddi</w:t>
            </w:r>
            <w:r w:rsidR="00B209A6" w:rsidRPr="008A7580">
              <w:rPr>
                <w:rFonts w:ascii="Times New Roman" w:eastAsia="Calibri" w:hAnsi="Times New Roman" w:cs="Times New Roman"/>
                <w:i/>
                <w:noProof w:val="0"/>
                <w:sz w:val="24"/>
                <w:szCs w:val="24"/>
              </w:rPr>
              <w:t xml:space="preserve">-texniki </w:t>
            </w:r>
            <w:r w:rsidRPr="008A7580">
              <w:rPr>
                <w:rFonts w:ascii="Times New Roman" w:eastAsia="Calibri" w:hAnsi="Times New Roman" w:cs="Times New Roman"/>
                <w:i/>
                <w:noProof w:val="0"/>
                <w:sz w:val="24"/>
                <w:szCs w:val="24"/>
              </w:rPr>
              <w:t xml:space="preserve"> imkanları </w:t>
            </w:r>
          </w:p>
        </w:tc>
      </w:tr>
      <w:tr w:rsidR="00966473" w:rsidRPr="008A7580" w:rsidTr="00783F6B">
        <w:tc>
          <w:tcPr>
            <w:tcW w:w="3085"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Tədqiqatın yerinə yetiriləcəyi yer</w:t>
            </w:r>
          </w:p>
        </w:tc>
        <w:tc>
          <w:tcPr>
            <w:tcW w:w="6946" w:type="dxa"/>
          </w:tcPr>
          <w:p w:rsidR="00966473" w:rsidRPr="008A7580" w:rsidRDefault="00966473" w:rsidP="00D50969">
            <w:pPr>
              <w:pBdr>
                <w:bar w:val="single" w:sz="2" w:color="auto"/>
              </w:pBdr>
              <w:spacing w:after="0"/>
              <w:contextualSpacing/>
              <w:jc w:val="both"/>
              <w:rPr>
                <w:rFonts w:ascii="Times New Roman" w:eastAsia="Calibri" w:hAnsi="Times New Roman" w:cs="Times New Roman"/>
                <w:i/>
                <w:noProof w:val="0"/>
                <w:sz w:val="24"/>
                <w:szCs w:val="24"/>
              </w:rPr>
            </w:pPr>
            <w:r w:rsidRPr="008A7580">
              <w:rPr>
                <w:rFonts w:ascii="Times New Roman" w:eastAsia="Calibri" w:hAnsi="Times New Roman" w:cs="Times New Roman"/>
                <w:i/>
                <w:noProof w:val="0"/>
                <w:sz w:val="24"/>
                <w:szCs w:val="24"/>
              </w:rPr>
              <w:t>Azərbaycan Respublikası Səhiyyə Nazirliyi Azərbaycan Tibb Universiteti</w:t>
            </w:r>
            <w:r w:rsidR="00930F35" w:rsidRPr="008A7580">
              <w:rPr>
                <w:rFonts w:ascii="Times New Roman" w:eastAsia="Calibri" w:hAnsi="Times New Roman" w:cs="Times New Roman"/>
                <w:i/>
                <w:noProof w:val="0"/>
                <w:sz w:val="24"/>
                <w:szCs w:val="24"/>
              </w:rPr>
              <w:t xml:space="preserve">nin </w:t>
            </w:r>
            <w:r w:rsidR="00D50969">
              <w:rPr>
                <w:rFonts w:ascii="Times New Roman" w:eastAsia="Calibri" w:hAnsi="Times New Roman" w:cs="Times New Roman"/>
                <w:i/>
                <w:noProof w:val="0"/>
                <w:sz w:val="24"/>
                <w:szCs w:val="24"/>
              </w:rPr>
              <w:t xml:space="preserve">Tədris-Cərrahiyyə </w:t>
            </w:r>
            <w:r w:rsidR="00930F35" w:rsidRPr="008A7580">
              <w:rPr>
                <w:rFonts w:ascii="Times New Roman" w:eastAsia="Calibri" w:hAnsi="Times New Roman" w:cs="Times New Roman"/>
                <w:i/>
                <w:noProof w:val="0"/>
                <w:sz w:val="24"/>
                <w:szCs w:val="24"/>
              </w:rPr>
              <w:t>klinikası</w:t>
            </w:r>
          </w:p>
        </w:tc>
      </w:tr>
      <w:tr w:rsidR="00966473" w:rsidRPr="008A7580" w:rsidTr="00783F6B">
        <w:tc>
          <w:tcPr>
            <w:tcW w:w="3085" w:type="dxa"/>
            <w:shd w:val="clear" w:color="auto" w:fill="FFFFFF" w:themeFill="background1"/>
          </w:tcPr>
          <w:p w:rsidR="00966473" w:rsidRPr="008A7580" w:rsidRDefault="00966473" w:rsidP="00DC28A9">
            <w:pPr>
              <w:rPr>
                <w:rFonts w:ascii="Times New Roman" w:hAnsi="Times New Roman" w:cs="Times New Roman"/>
                <w:b/>
                <w:i/>
                <w:sz w:val="24"/>
                <w:szCs w:val="24"/>
              </w:rPr>
            </w:pPr>
            <w:r w:rsidRPr="008A7580">
              <w:rPr>
                <w:rFonts w:ascii="Times New Roman" w:hAnsi="Times New Roman" w:cs="Times New Roman"/>
                <w:b/>
                <w:i/>
                <w:sz w:val="24"/>
                <w:szCs w:val="24"/>
              </w:rPr>
              <w:t xml:space="preserve">İşin başlama vaxtı </w:t>
            </w:r>
          </w:p>
        </w:tc>
        <w:tc>
          <w:tcPr>
            <w:tcW w:w="6946" w:type="dxa"/>
          </w:tcPr>
          <w:p w:rsidR="00966473" w:rsidRPr="008A7580" w:rsidRDefault="00D50969" w:rsidP="00293E32">
            <w:pPr>
              <w:jc w:val="both"/>
              <w:rPr>
                <w:rFonts w:ascii="Times New Roman" w:hAnsi="Times New Roman" w:cs="Times New Roman"/>
                <w:i/>
                <w:sz w:val="24"/>
                <w:szCs w:val="24"/>
              </w:rPr>
            </w:pPr>
            <w:r>
              <w:rPr>
                <w:rFonts w:ascii="Times New Roman" w:hAnsi="Times New Roman" w:cs="Times New Roman"/>
                <w:i/>
                <w:sz w:val="24"/>
                <w:szCs w:val="24"/>
              </w:rPr>
              <w:t>2020</w:t>
            </w:r>
          </w:p>
        </w:tc>
      </w:tr>
      <w:tr w:rsidR="00966473" w:rsidRPr="008A7580" w:rsidTr="00783F6B">
        <w:tc>
          <w:tcPr>
            <w:tcW w:w="3085"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 xml:space="preserve">İşin bitirmə vaxtı </w:t>
            </w:r>
          </w:p>
        </w:tc>
        <w:tc>
          <w:tcPr>
            <w:tcW w:w="6946" w:type="dxa"/>
          </w:tcPr>
          <w:p w:rsidR="00966473" w:rsidRPr="008A7580" w:rsidRDefault="00966473" w:rsidP="00A05003">
            <w:pPr>
              <w:jc w:val="both"/>
              <w:rPr>
                <w:rFonts w:ascii="Times New Roman" w:hAnsi="Times New Roman" w:cs="Times New Roman"/>
                <w:i/>
                <w:sz w:val="24"/>
                <w:szCs w:val="24"/>
              </w:rPr>
            </w:pPr>
            <w:r w:rsidRPr="008A7580">
              <w:rPr>
                <w:rFonts w:ascii="Times New Roman" w:hAnsi="Times New Roman" w:cs="Times New Roman"/>
                <w:i/>
                <w:sz w:val="24"/>
                <w:szCs w:val="24"/>
              </w:rPr>
              <w:t>20</w:t>
            </w:r>
            <w:r w:rsidR="00C55222">
              <w:rPr>
                <w:rFonts w:ascii="Times New Roman" w:hAnsi="Times New Roman" w:cs="Times New Roman"/>
                <w:i/>
                <w:sz w:val="24"/>
                <w:szCs w:val="24"/>
              </w:rPr>
              <w:t>24</w:t>
            </w:r>
          </w:p>
        </w:tc>
      </w:tr>
      <w:tr w:rsidR="00966473" w:rsidRPr="008A7580" w:rsidTr="00783F6B">
        <w:trPr>
          <w:trHeight w:val="58"/>
        </w:trPr>
        <w:tc>
          <w:tcPr>
            <w:tcW w:w="3085" w:type="dxa"/>
            <w:shd w:val="clear" w:color="auto" w:fill="FFFFFF" w:themeFill="background1"/>
          </w:tcPr>
          <w:p w:rsidR="00966473" w:rsidRPr="008A7580" w:rsidRDefault="00966473" w:rsidP="00163E8C">
            <w:pPr>
              <w:jc w:val="both"/>
              <w:rPr>
                <w:rFonts w:ascii="Times New Roman" w:hAnsi="Times New Roman" w:cs="Times New Roman"/>
                <w:b/>
                <w:i/>
                <w:sz w:val="24"/>
                <w:szCs w:val="24"/>
              </w:rPr>
            </w:pPr>
            <w:r w:rsidRPr="008A7580">
              <w:rPr>
                <w:rFonts w:ascii="Times New Roman" w:hAnsi="Times New Roman" w:cs="Times New Roman"/>
                <w:b/>
                <w:i/>
                <w:sz w:val="24"/>
                <w:szCs w:val="24"/>
              </w:rPr>
              <w:t xml:space="preserve">İşin mərhələləri </w:t>
            </w:r>
          </w:p>
        </w:tc>
        <w:tc>
          <w:tcPr>
            <w:tcW w:w="6946" w:type="dxa"/>
          </w:tcPr>
          <w:p w:rsidR="00C55222" w:rsidRPr="002131FF" w:rsidRDefault="00C55222" w:rsidP="00C55222">
            <w:pPr>
              <w:rPr>
                <w:rFonts w:ascii="Times New Roman" w:hAnsi="Times New Roman" w:cs="Times New Roman"/>
                <w:b/>
                <w:i/>
                <w:sz w:val="24"/>
                <w:szCs w:val="24"/>
              </w:rPr>
            </w:pPr>
            <w:r>
              <w:rPr>
                <w:rFonts w:ascii="Times New Roman" w:hAnsi="Times New Roman" w:cs="Times New Roman"/>
                <w:b/>
                <w:i/>
                <w:sz w:val="24"/>
                <w:szCs w:val="24"/>
              </w:rPr>
              <w:t xml:space="preserve">   </w:t>
            </w:r>
            <w:r w:rsidR="004B1A5C">
              <w:rPr>
                <w:rFonts w:ascii="Times New Roman" w:hAnsi="Times New Roman" w:cs="Times New Roman"/>
                <w:b/>
                <w:i/>
                <w:sz w:val="24"/>
                <w:szCs w:val="24"/>
              </w:rPr>
              <w:t xml:space="preserve"> </w:t>
            </w:r>
            <w:r w:rsidRPr="00C55222">
              <w:rPr>
                <w:rFonts w:ascii="Times New Roman" w:hAnsi="Times New Roman" w:cs="Times New Roman"/>
                <w:b/>
                <w:i/>
                <w:sz w:val="24"/>
                <w:szCs w:val="24"/>
              </w:rPr>
              <w:t>2020 I kvartal</w:t>
            </w:r>
            <w:r>
              <w:rPr>
                <w:rFonts w:ascii="Times New Roman" w:hAnsi="Times New Roman" w:cs="Times New Roman"/>
                <w:b/>
                <w:i/>
                <w:sz w:val="24"/>
                <w:szCs w:val="24"/>
              </w:rPr>
              <w:t xml:space="preserve"> – 2021 IV kvartal </w:t>
            </w:r>
          </w:p>
          <w:p w:rsidR="004B1A5C" w:rsidRDefault="004B1A5C" w:rsidP="00C55222">
            <w:pPr>
              <w:rPr>
                <w:rFonts w:ascii="Times New Roman" w:hAnsi="Times New Roman" w:cs="Times New Roman"/>
                <w:i/>
                <w:sz w:val="24"/>
                <w:szCs w:val="24"/>
              </w:rPr>
            </w:pPr>
            <w:r>
              <w:rPr>
                <w:rFonts w:ascii="Times New Roman" w:hAnsi="Times New Roman" w:cs="Times New Roman"/>
                <w:i/>
                <w:sz w:val="24"/>
                <w:szCs w:val="24"/>
              </w:rPr>
              <w:t>1. Ə</w:t>
            </w:r>
            <w:r w:rsidR="00C55222" w:rsidRPr="00C55222">
              <w:rPr>
                <w:rFonts w:ascii="Times New Roman" w:hAnsi="Times New Roman" w:cs="Times New Roman"/>
                <w:i/>
                <w:sz w:val="24"/>
                <w:szCs w:val="24"/>
              </w:rPr>
              <w:t>dəbiyyat mənbələri ilə</w:t>
            </w:r>
            <w:r>
              <w:rPr>
                <w:rFonts w:ascii="Times New Roman" w:hAnsi="Times New Roman" w:cs="Times New Roman"/>
                <w:i/>
                <w:sz w:val="24"/>
                <w:szCs w:val="24"/>
              </w:rPr>
              <w:t xml:space="preserve"> iş</w:t>
            </w:r>
          </w:p>
          <w:p w:rsidR="001F53A9" w:rsidRDefault="001F53A9" w:rsidP="00C55222">
            <w:pPr>
              <w:rPr>
                <w:rFonts w:ascii="Times New Roman" w:hAnsi="Times New Roman" w:cs="Times New Roman"/>
                <w:i/>
                <w:sz w:val="24"/>
                <w:szCs w:val="24"/>
              </w:rPr>
            </w:pPr>
            <w:r>
              <w:rPr>
                <w:rFonts w:ascii="Times New Roman" w:hAnsi="Times New Roman" w:cs="Times New Roman"/>
                <w:i/>
                <w:sz w:val="24"/>
                <w:szCs w:val="24"/>
              </w:rPr>
              <w:t xml:space="preserve">2. </w:t>
            </w:r>
            <w:r w:rsidRPr="008A7580">
              <w:rPr>
                <w:rFonts w:ascii="Times New Roman" w:hAnsi="Times New Roman" w:cs="Times New Roman"/>
                <w:i/>
                <w:sz w:val="24"/>
                <w:szCs w:val="24"/>
              </w:rPr>
              <w:t>Retrospektiv materialın toplanması</w:t>
            </w:r>
          </w:p>
          <w:p w:rsidR="00C55222" w:rsidRPr="00C55222" w:rsidRDefault="001F53A9" w:rsidP="00C55222">
            <w:pPr>
              <w:rPr>
                <w:rFonts w:ascii="Times New Roman" w:hAnsi="Times New Roman" w:cs="Times New Roman"/>
                <w:i/>
                <w:sz w:val="24"/>
                <w:szCs w:val="24"/>
              </w:rPr>
            </w:pPr>
            <w:r>
              <w:rPr>
                <w:rFonts w:ascii="Times New Roman" w:hAnsi="Times New Roman" w:cs="Times New Roman"/>
                <w:i/>
                <w:sz w:val="24"/>
                <w:szCs w:val="24"/>
              </w:rPr>
              <w:t>3</w:t>
            </w:r>
            <w:r w:rsidR="004B1A5C">
              <w:rPr>
                <w:rFonts w:ascii="Times New Roman" w:hAnsi="Times New Roman" w:cs="Times New Roman"/>
                <w:i/>
                <w:sz w:val="24"/>
                <w:szCs w:val="24"/>
              </w:rPr>
              <w:t xml:space="preserve">. </w:t>
            </w:r>
            <w:r w:rsidR="00C55222" w:rsidRPr="00C55222">
              <w:rPr>
                <w:rFonts w:ascii="Times New Roman" w:hAnsi="Times New Roman" w:cs="Times New Roman"/>
                <w:i/>
                <w:sz w:val="24"/>
                <w:szCs w:val="24"/>
              </w:rPr>
              <w:t>Şəxsi materialların toplanması, sistemləşdirilməsi və tə</w:t>
            </w:r>
            <w:r w:rsidR="004B1A5C">
              <w:rPr>
                <w:rFonts w:ascii="Times New Roman" w:hAnsi="Times New Roman" w:cs="Times New Roman"/>
                <w:i/>
                <w:sz w:val="24"/>
                <w:szCs w:val="24"/>
              </w:rPr>
              <w:t>hlili</w:t>
            </w:r>
          </w:p>
          <w:p w:rsidR="00C55222" w:rsidRDefault="001F53A9" w:rsidP="00C55222">
            <w:pPr>
              <w:rPr>
                <w:rFonts w:ascii="Times New Roman" w:hAnsi="Times New Roman" w:cs="Times New Roman"/>
                <w:i/>
                <w:sz w:val="24"/>
                <w:szCs w:val="24"/>
              </w:rPr>
            </w:pPr>
            <w:r>
              <w:rPr>
                <w:rFonts w:ascii="Times New Roman" w:hAnsi="Times New Roman" w:cs="Times New Roman"/>
                <w:i/>
                <w:sz w:val="24"/>
                <w:szCs w:val="24"/>
              </w:rPr>
              <w:t>4</w:t>
            </w:r>
            <w:r w:rsidR="004B1A5C">
              <w:rPr>
                <w:rFonts w:ascii="Times New Roman" w:hAnsi="Times New Roman" w:cs="Times New Roman"/>
                <w:i/>
                <w:sz w:val="24"/>
                <w:szCs w:val="24"/>
              </w:rPr>
              <w:t>. K</w:t>
            </w:r>
            <w:r w:rsidR="00C55222" w:rsidRPr="00C55222">
              <w:rPr>
                <w:rFonts w:ascii="Times New Roman" w:hAnsi="Times New Roman" w:cs="Times New Roman"/>
                <w:i/>
                <w:sz w:val="24"/>
                <w:szCs w:val="24"/>
              </w:rPr>
              <w:t>liniki materialların toplanması</w:t>
            </w:r>
          </w:p>
          <w:p w:rsidR="004B1A5C" w:rsidRDefault="001F53A9" w:rsidP="004B1A5C">
            <w:pPr>
              <w:jc w:val="both"/>
              <w:rPr>
                <w:rFonts w:ascii="Times New Roman" w:hAnsi="Times New Roman" w:cs="Times New Roman"/>
                <w:i/>
                <w:sz w:val="24"/>
                <w:szCs w:val="24"/>
              </w:rPr>
            </w:pPr>
            <w:r>
              <w:rPr>
                <w:rFonts w:ascii="Times New Roman" w:hAnsi="Times New Roman" w:cs="Times New Roman"/>
                <w:i/>
                <w:sz w:val="24"/>
                <w:szCs w:val="24"/>
              </w:rPr>
              <w:t>5</w:t>
            </w:r>
            <w:r w:rsidR="004B1A5C" w:rsidRPr="004B1A5C">
              <w:rPr>
                <w:rFonts w:ascii="Times New Roman" w:hAnsi="Times New Roman" w:cs="Times New Roman"/>
                <w:i/>
                <w:sz w:val="24"/>
                <w:szCs w:val="24"/>
              </w:rPr>
              <w:t xml:space="preserve">. Elmi məqalələrin nəşr edilməsi </w:t>
            </w:r>
          </w:p>
          <w:p w:rsidR="004B1A5C" w:rsidRPr="004B1A5C" w:rsidRDefault="004B1A5C" w:rsidP="004B1A5C">
            <w:pPr>
              <w:pStyle w:val="ListParagraph"/>
              <w:numPr>
                <w:ilvl w:val="0"/>
                <w:numId w:val="41"/>
              </w:num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4B1A5C">
              <w:rPr>
                <w:rFonts w:ascii="Times New Roman" w:hAnsi="Times New Roman" w:cs="Times New Roman"/>
                <w:b/>
                <w:i/>
                <w:sz w:val="24"/>
                <w:szCs w:val="24"/>
              </w:rPr>
              <w:t>I kvartal – 2023 IV kvartal</w:t>
            </w:r>
          </w:p>
          <w:p w:rsidR="00C55222" w:rsidRPr="004B1A5C" w:rsidRDefault="004B1A5C" w:rsidP="004B1A5C">
            <w:pPr>
              <w:rPr>
                <w:rFonts w:ascii="Times New Roman" w:hAnsi="Times New Roman" w:cs="Times New Roman"/>
                <w:i/>
                <w:sz w:val="24"/>
                <w:szCs w:val="24"/>
              </w:rPr>
            </w:pPr>
            <w:r>
              <w:rPr>
                <w:rFonts w:ascii="Times New Roman" w:hAnsi="Times New Roman" w:cs="Times New Roman"/>
                <w:i/>
                <w:sz w:val="24"/>
                <w:szCs w:val="24"/>
              </w:rPr>
              <w:t xml:space="preserve"> 1. </w:t>
            </w:r>
            <w:r w:rsidRPr="004B1A5C">
              <w:rPr>
                <w:rFonts w:ascii="Times New Roman" w:hAnsi="Times New Roman" w:cs="Times New Roman"/>
                <w:i/>
                <w:sz w:val="24"/>
                <w:szCs w:val="24"/>
              </w:rPr>
              <w:t>E</w:t>
            </w:r>
            <w:r w:rsidR="00C55222" w:rsidRPr="004B1A5C">
              <w:rPr>
                <w:rFonts w:ascii="Times New Roman" w:hAnsi="Times New Roman" w:cs="Times New Roman"/>
                <w:i/>
                <w:sz w:val="24"/>
                <w:szCs w:val="24"/>
              </w:rPr>
              <w:t>lmi məqalələrin, tezislərin işlənməsi.</w:t>
            </w:r>
          </w:p>
          <w:p w:rsidR="001F53A9" w:rsidRDefault="004B1A5C" w:rsidP="00C55222">
            <w:pPr>
              <w:rPr>
                <w:rFonts w:ascii="Times New Roman" w:hAnsi="Times New Roman" w:cs="Times New Roman"/>
                <w:i/>
                <w:sz w:val="24"/>
                <w:szCs w:val="24"/>
              </w:rPr>
            </w:pPr>
            <w:r>
              <w:rPr>
                <w:rFonts w:ascii="Times New Roman" w:hAnsi="Times New Roman" w:cs="Times New Roman"/>
                <w:i/>
                <w:sz w:val="24"/>
                <w:szCs w:val="24"/>
              </w:rPr>
              <w:t xml:space="preserve"> 2. Ə</w:t>
            </w:r>
            <w:r w:rsidR="00C55222" w:rsidRPr="00C55222">
              <w:rPr>
                <w:rFonts w:ascii="Times New Roman" w:hAnsi="Times New Roman" w:cs="Times New Roman"/>
                <w:i/>
                <w:sz w:val="24"/>
                <w:szCs w:val="24"/>
              </w:rPr>
              <w:t>ldə olunan məlumatların statistik işlənilmə</w:t>
            </w:r>
            <w:r w:rsidR="001F53A9">
              <w:rPr>
                <w:rFonts w:ascii="Times New Roman" w:hAnsi="Times New Roman" w:cs="Times New Roman"/>
                <w:i/>
                <w:sz w:val="24"/>
                <w:szCs w:val="24"/>
              </w:rPr>
              <w:t>si</w:t>
            </w:r>
          </w:p>
          <w:p w:rsidR="00C55222" w:rsidRDefault="001F53A9" w:rsidP="00C55222">
            <w:pPr>
              <w:rPr>
                <w:rFonts w:ascii="Times New Roman" w:hAnsi="Times New Roman" w:cs="Times New Roman"/>
                <w:i/>
                <w:sz w:val="24"/>
                <w:szCs w:val="24"/>
              </w:rPr>
            </w:pPr>
            <w:r>
              <w:rPr>
                <w:rFonts w:ascii="Times New Roman" w:hAnsi="Times New Roman" w:cs="Times New Roman"/>
                <w:i/>
                <w:sz w:val="24"/>
                <w:szCs w:val="24"/>
              </w:rPr>
              <w:t xml:space="preserve"> 3.  D</w:t>
            </w:r>
            <w:r w:rsidR="00C55222" w:rsidRPr="00C55222">
              <w:rPr>
                <w:rFonts w:ascii="Times New Roman" w:hAnsi="Times New Roman" w:cs="Times New Roman"/>
                <w:i/>
                <w:sz w:val="24"/>
                <w:szCs w:val="24"/>
              </w:rPr>
              <w:t>issertasiyanın tərtibi</w:t>
            </w:r>
          </w:p>
          <w:p w:rsidR="001F53A9" w:rsidRPr="00C55222" w:rsidRDefault="001F53A9" w:rsidP="00C55222">
            <w:pPr>
              <w:rPr>
                <w:rFonts w:ascii="Times New Roman" w:hAnsi="Times New Roman" w:cs="Times New Roman"/>
                <w:i/>
                <w:sz w:val="24"/>
                <w:szCs w:val="24"/>
              </w:rPr>
            </w:pPr>
            <w:r>
              <w:rPr>
                <w:rFonts w:ascii="Times New Roman" w:hAnsi="Times New Roman" w:cs="Times New Roman"/>
                <w:i/>
                <w:sz w:val="24"/>
                <w:szCs w:val="24"/>
              </w:rPr>
              <w:t xml:space="preserve"> 4. Dissertasiya işinin sınaq müdafiəsi</w:t>
            </w:r>
          </w:p>
          <w:p w:rsidR="004B1A5C" w:rsidRDefault="004B1A5C" w:rsidP="00C55222">
            <w:pPr>
              <w:rPr>
                <w:rFonts w:ascii="Times New Roman" w:hAnsi="Times New Roman" w:cs="Times New Roman"/>
                <w:i/>
                <w:sz w:val="24"/>
                <w:szCs w:val="24"/>
              </w:rPr>
            </w:pPr>
            <w:r>
              <w:rPr>
                <w:rFonts w:ascii="Times New Roman" w:hAnsi="Times New Roman" w:cs="Times New Roman"/>
                <w:b/>
                <w:i/>
                <w:sz w:val="24"/>
                <w:szCs w:val="24"/>
              </w:rPr>
              <w:t xml:space="preserve">     </w:t>
            </w:r>
            <w:r w:rsidRPr="004B1A5C">
              <w:rPr>
                <w:rFonts w:ascii="Times New Roman" w:hAnsi="Times New Roman" w:cs="Times New Roman"/>
                <w:b/>
                <w:i/>
                <w:sz w:val="24"/>
                <w:szCs w:val="24"/>
              </w:rPr>
              <w:t>2024 I kvartal – 2024 II kvartal</w:t>
            </w:r>
          </w:p>
          <w:p w:rsidR="00C55222" w:rsidRPr="00C55222" w:rsidRDefault="004B1A5C" w:rsidP="00C55222">
            <w:pPr>
              <w:rPr>
                <w:rFonts w:ascii="Times New Roman" w:hAnsi="Times New Roman" w:cs="Times New Roman"/>
                <w:i/>
                <w:sz w:val="24"/>
                <w:szCs w:val="24"/>
              </w:rPr>
            </w:pPr>
            <w:r>
              <w:rPr>
                <w:rFonts w:ascii="Times New Roman" w:hAnsi="Times New Roman" w:cs="Times New Roman"/>
                <w:i/>
                <w:sz w:val="24"/>
                <w:szCs w:val="24"/>
              </w:rPr>
              <w:t xml:space="preserve"> 1. D</w:t>
            </w:r>
            <w:r w:rsidR="00C55222" w:rsidRPr="00C55222">
              <w:rPr>
                <w:rFonts w:ascii="Times New Roman" w:hAnsi="Times New Roman" w:cs="Times New Roman"/>
                <w:i/>
                <w:sz w:val="24"/>
                <w:szCs w:val="24"/>
              </w:rPr>
              <w:t>issertasiyanın son variantının hazırlanması və aprobasiya edilməsi</w:t>
            </w:r>
          </w:p>
          <w:p w:rsidR="003216B8" w:rsidRPr="001F53A9" w:rsidRDefault="00582071" w:rsidP="001F53A9">
            <w:pPr>
              <w:jc w:val="both"/>
              <w:rPr>
                <w:rFonts w:ascii="Times New Roman" w:hAnsi="Times New Roman" w:cs="Times New Roman"/>
                <w:b/>
                <w:i/>
                <w:sz w:val="24"/>
                <w:szCs w:val="24"/>
              </w:rPr>
            </w:pPr>
            <w:r w:rsidRPr="00C55222">
              <w:rPr>
                <w:rFonts w:ascii="Times New Roman" w:hAnsi="Times New Roman" w:cs="Times New Roman"/>
                <w:b/>
                <w:i/>
                <w:sz w:val="24"/>
                <w:szCs w:val="24"/>
              </w:rPr>
              <w:t xml:space="preserve">  </w:t>
            </w:r>
          </w:p>
        </w:tc>
      </w:tr>
      <w:tr w:rsidR="00966473" w:rsidRPr="008A7580" w:rsidTr="00783F6B">
        <w:tc>
          <w:tcPr>
            <w:tcW w:w="3085"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t>Ədəbiyyat</w:t>
            </w:r>
          </w:p>
        </w:tc>
        <w:tc>
          <w:tcPr>
            <w:tcW w:w="6946" w:type="dxa"/>
          </w:tcPr>
          <w:p w:rsidR="001D02D8" w:rsidRPr="001D02D8" w:rsidRDefault="001D02D8" w:rsidP="001D02D8">
            <w:pPr>
              <w:pStyle w:val="ListParagraph"/>
              <w:numPr>
                <w:ilvl w:val="0"/>
                <w:numId w:val="39"/>
              </w:numPr>
              <w:tabs>
                <w:tab w:val="left" w:pos="5991"/>
              </w:tabs>
              <w:rPr>
                <w:rFonts w:ascii="Times New Roman" w:hAnsi="Times New Roman" w:cs="Times New Roman"/>
                <w:i/>
                <w:sz w:val="24"/>
                <w:szCs w:val="24"/>
              </w:rPr>
            </w:pPr>
            <w:r w:rsidRPr="001D02D8">
              <w:rPr>
                <w:rFonts w:ascii="Times New Roman" w:hAnsi="Times New Roman" w:cs="Times New Roman"/>
                <w:i/>
                <w:sz w:val="24"/>
                <w:szCs w:val="24"/>
              </w:rPr>
              <w:t>Piessens S, Ed</w:t>
            </w:r>
            <w:r w:rsidRPr="001D02D8">
              <w:rPr>
                <w:rFonts w:ascii="Times New Roman" w:hAnsi="Times New Roman" w:cs="Times New Roman"/>
                <w:i/>
                <w:sz w:val="24"/>
                <w:szCs w:val="24"/>
                <w:lang w:val="en-US"/>
              </w:rPr>
              <w:t>w</w:t>
            </w:r>
            <w:r w:rsidRPr="001D02D8">
              <w:rPr>
                <w:rFonts w:ascii="Times New Roman" w:hAnsi="Times New Roman" w:cs="Times New Roman"/>
                <w:i/>
                <w:sz w:val="24"/>
                <w:szCs w:val="24"/>
              </w:rPr>
              <w:t>ards A. Sonographic Evaluation for Endometriosis in Routine Pelvic Ultrasound / Minimal Invasive Gynecol J. 2020 Feb; 27(2):265-266</w:t>
            </w:r>
          </w:p>
          <w:p w:rsidR="009D24D6" w:rsidRPr="001D02D8" w:rsidRDefault="00E64C0B" w:rsidP="004E404F">
            <w:pPr>
              <w:pStyle w:val="ListParagraph"/>
              <w:numPr>
                <w:ilvl w:val="0"/>
                <w:numId w:val="39"/>
              </w:numPr>
              <w:rPr>
                <w:rFonts w:ascii="Times New Roman" w:hAnsi="Times New Roman" w:cs="Times New Roman"/>
                <w:i/>
                <w:sz w:val="24"/>
                <w:szCs w:val="24"/>
              </w:rPr>
            </w:pPr>
            <w:r w:rsidRPr="001D02D8">
              <w:rPr>
                <w:rFonts w:ascii="Times New Roman" w:hAnsi="Times New Roman" w:cs="Times New Roman"/>
                <w:i/>
                <w:sz w:val="24"/>
                <w:szCs w:val="24"/>
              </w:rPr>
              <w:t>M.Bazot, N.Bharwani and A.G.Rockall</w:t>
            </w:r>
            <w:r>
              <w:rPr>
                <w:rFonts w:ascii="Times New Roman" w:hAnsi="Times New Roman" w:cs="Times New Roman"/>
                <w:i/>
                <w:sz w:val="24"/>
                <w:szCs w:val="24"/>
              </w:rPr>
              <w:t xml:space="preserve">. </w:t>
            </w:r>
            <w:r w:rsidR="009D24D6" w:rsidRPr="001D02D8">
              <w:rPr>
                <w:rFonts w:ascii="Times New Roman" w:hAnsi="Times New Roman" w:cs="Times New Roman"/>
                <w:i/>
                <w:sz w:val="24"/>
                <w:szCs w:val="24"/>
              </w:rPr>
              <w:t>European society of urogenital radiology (ESUR) guidelines: MR imaging of pelvic endometriozis. Eur Radiol. 2017; 27(7):</w:t>
            </w:r>
            <w:r w:rsidR="00F97487" w:rsidRPr="001D02D8">
              <w:rPr>
                <w:rFonts w:ascii="Times New Roman" w:hAnsi="Times New Roman" w:cs="Times New Roman"/>
                <w:i/>
                <w:sz w:val="24"/>
                <w:szCs w:val="24"/>
              </w:rPr>
              <w:t xml:space="preserve"> </w:t>
            </w:r>
            <w:r w:rsidR="009D24D6" w:rsidRPr="001D02D8">
              <w:rPr>
                <w:rFonts w:ascii="Times New Roman" w:hAnsi="Times New Roman" w:cs="Times New Roman"/>
                <w:i/>
                <w:sz w:val="24"/>
                <w:szCs w:val="24"/>
              </w:rPr>
              <w:t xml:space="preserve"> p. 2765-2775</w:t>
            </w:r>
          </w:p>
          <w:p w:rsidR="009D24D6" w:rsidRPr="001D02D8" w:rsidRDefault="009D24D6" w:rsidP="009D24D6">
            <w:pPr>
              <w:pStyle w:val="ListParagraph"/>
              <w:numPr>
                <w:ilvl w:val="0"/>
                <w:numId w:val="39"/>
              </w:numPr>
              <w:tabs>
                <w:tab w:val="left" w:pos="5991"/>
              </w:tabs>
              <w:rPr>
                <w:rFonts w:ascii="Times New Roman" w:hAnsi="Times New Roman" w:cs="Times New Roman"/>
                <w:i/>
                <w:sz w:val="24"/>
                <w:szCs w:val="24"/>
              </w:rPr>
            </w:pPr>
            <w:r w:rsidRPr="001D02D8">
              <w:rPr>
                <w:rFonts w:ascii="Times New Roman" w:hAnsi="Times New Roman" w:cs="Times New Roman"/>
                <w:i/>
                <w:sz w:val="24"/>
                <w:szCs w:val="24"/>
              </w:rPr>
              <w:t xml:space="preserve">Shneider C, Oehmke F, Tinneberg HR, Krombach GA. MRI technique for the preoperative evaluation of deep infiltrating endometriozis: current status and protocol recommendation. </w:t>
            </w:r>
          </w:p>
          <w:p w:rsidR="009D24D6" w:rsidRPr="001D02D8" w:rsidRDefault="009D24D6" w:rsidP="004E404F">
            <w:pPr>
              <w:pStyle w:val="ListParagraph"/>
              <w:tabs>
                <w:tab w:val="left" w:pos="5991"/>
              </w:tabs>
              <w:rPr>
                <w:rFonts w:ascii="Times New Roman" w:hAnsi="Times New Roman" w:cs="Times New Roman"/>
                <w:i/>
                <w:sz w:val="24"/>
                <w:szCs w:val="24"/>
              </w:rPr>
            </w:pPr>
            <w:r w:rsidRPr="001D02D8">
              <w:rPr>
                <w:rFonts w:ascii="Times New Roman" w:hAnsi="Times New Roman" w:cs="Times New Roman"/>
                <w:i/>
                <w:sz w:val="24"/>
                <w:szCs w:val="24"/>
              </w:rPr>
              <w:t>Clin Radiol. 2016; 71: p.179-194</w:t>
            </w:r>
          </w:p>
          <w:p w:rsidR="009D24D6" w:rsidRPr="00E64C0B" w:rsidRDefault="00E64C0B" w:rsidP="009D24D6">
            <w:pPr>
              <w:pStyle w:val="ListParagraph"/>
              <w:numPr>
                <w:ilvl w:val="0"/>
                <w:numId w:val="39"/>
              </w:numPr>
              <w:tabs>
                <w:tab w:val="left" w:pos="5991"/>
              </w:tabs>
              <w:rPr>
                <w:rFonts w:ascii="Times New Roman" w:hAnsi="Times New Roman" w:cs="Times New Roman"/>
                <w:i/>
                <w:color w:val="000000" w:themeColor="text1"/>
                <w:sz w:val="24"/>
                <w:szCs w:val="24"/>
              </w:rPr>
            </w:pPr>
            <w:r w:rsidRPr="001D02D8">
              <w:rPr>
                <w:rFonts w:ascii="Times New Roman" w:hAnsi="Times New Roman" w:cs="Times New Roman"/>
                <w:i/>
                <w:sz w:val="24"/>
                <w:szCs w:val="24"/>
              </w:rPr>
              <w:t>Shaun Zheng Liang Yap, Sebastian Leathersich, Jou Lu, Laura Fender, Glen Lo.</w:t>
            </w:r>
            <w:r>
              <w:rPr>
                <w:rFonts w:ascii="Times New Roman" w:hAnsi="Times New Roman" w:cs="Times New Roman"/>
                <w:i/>
                <w:sz w:val="24"/>
                <w:szCs w:val="24"/>
              </w:rPr>
              <w:t xml:space="preserve"> </w:t>
            </w:r>
            <w:r w:rsidR="009D24D6" w:rsidRPr="001D02D8">
              <w:rPr>
                <w:rFonts w:ascii="Times New Roman" w:hAnsi="Times New Roman" w:cs="Times New Roman"/>
                <w:i/>
                <w:sz w:val="24"/>
                <w:szCs w:val="24"/>
              </w:rPr>
              <w:t xml:space="preserve">Pelvic MRI staging of endometriozis at 3 T without patient preparation : Diagnostic performance </w:t>
            </w:r>
            <w:r w:rsidR="009D24D6" w:rsidRPr="001D02D8">
              <w:rPr>
                <w:rFonts w:ascii="Times New Roman" w:hAnsi="Times New Roman" w:cs="Times New Roman"/>
                <w:i/>
                <w:sz w:val="24"/>
                <w:szCs w:val="24"/>
              </w:rPr>
              <w:lastRenderedPageBreak/>
              <w:t xml:space="preserve">outcomes. European Journal of </w:t>
            </w:r>
            <w:r w:rsidR="009D24D6" w:rsidRPr="00E64C0B">
              <w:rPr>
                <w:rFonts w:ascii="Times New Roman" w:hAnsi="Times New Roman" w:cs="Times New Roman"/>
                <w:i/>
                <w:color w:val="000000" w:themeColor="text1"/>
                <w:sz w:val="24"/>
                <w:szCs w:val="24"/>
              </w:rPr>
              <w:t>Radiology</w:t>
            </w:r>
            <w:r w:rsidR="009D24D6" w:rsidRPr="00E64C0B">
              <w:rPr>
                <w:rFonts w:ascii="Times New Roman" w:hAnsi="Times New Roman" w:cs="Times New Roman"/>
                <w:i/>
                <w:color w:val="000000" w:themeColor="text1"/>
                <w:sz w:val="17"/>
                <w:szCs w:val="17"/>
                <w:shd w:val="clear" w:color="auto" w:fill="FFFFFF"/>
              </w:rPr>
              <w:t xml:space="preserve">  </w:t>
            </w:r>
            <w:r w:rsidR="009D24D6" w:rsidRPr="00E64C0B">
              <w:rPr>
                <w:rFonts w:ascii="Times New Roman" w:hAnsi="Times New Roman" w:cs="Times New Roman"/>
                <w:i/>
                <w:color w:val="000000" w:themeColor="text1"/>
                <w:sz w:val="24"/>
                <w:szCs w:val="24"/>
                <w:shd w:val="clear" w:color="auto" w:fill="FFFFFF"/>
              </w:rPr>
              <w:t>2018 Aug;105: p. 72-80.</w:t>
            </w:r>
            <w:r w:rsidR="009D24D6" w:rsidRPr="00E64C0B">
              <w:rPr>
                <w:rFonts w:ascii="Times New Roman" w:hAnsi="Times New Roman" w:cs="Times New Roman"/>
                <w:i/>
                <w:color w:val="000000" w:themeColor="text1"/>
                <w:sz w:val="17"/>
                <w:szCs w:val="17"/>
                <w:shd w:val="clear" w:color="auto" w:fill="FFFFFF"/>
              </w:rPr>
              <w:t> </w:t>
            </w:r>
            <w:r w:rsidR="009D24D6" w:rsidRPr="00E64C0B">
              <w:rPr>
                <w:rFonts w:ascii="Times New Roman" w:hAnsi="Times New Roman" w:cs="Times New Roman"/>
                <w:i/>
                <w:color w:val="000000" w:themeColor="text1"/>
                <w:sz w:val="24"/>
                <w:szCs w:val="24"/>
              </w:rPr>
              <w:t xml:space="preserve">. </w:t>
            </w:r>
          </w:p>
          <w:p w:rsidR="009D24D6" w:rsidRPr="00E64C0B" w:rsidRDefault="00E64C0B" w:rsidP="000838F1">
            <w:pPr>
              <w:pStyle w:val="ListParagraph"/>
              <w:numPr>
                <w:ilvl w:val="0"/>
                <w:numId w:val="39"/>
              </w:numPr>
              <w:tabs>
                <w:tab w:val="left" w:pos="5991"/>
              </w:tabs>
              <w:rPr>
                <w:rFonts w:ascii="Times New Roman" w:hAnsi="Times New Roman" w:cs="Times New Roman"/>
                <w:i/>
                <w:color w:val="000000" w:themeColor="text1"/>
                <w:sz w:val="24"/>
                <w:szCs w:val="24"/>
              </w:rPr>
            </w:pPr>
            <w:r w:rsidRPr="00E64C0B">
              <w:rPr>
                <w:rFonts w:ascii="Times New Roman" w:hAnsi="Times New Roman" w:cs="Times New Roman"/>
                <w:i/>
                <w:color w:val="000000" w:themeColor="text1"/>
                <w:sz w:val="24"/>
                <w:szCs w:val="24"/>
              </w:rPr>
              <w:t>R.M. Viguer Benavent, G.Montoliu Fornas, P. Rudenko, M.A.Sanchez Fuster</w:t>
            </w:r>
            <w:r>
              <w:rPr>
                <w:rFonts w:ascii="Times New Roman" w:hAnsi="Times New Roman" w:cs="Times New Roman"/>
                <w:i/>
                <w:color w:val="000000" w:themeColor="text1"/>
                <w:sz w:val="24"/>
                <w:szCs w:val="24"/>
              </w:rPr>
              <w:t>.</w:t>
            </w:r>
            <w:r w:rsidRPr="00E64C0B">
              <w:rPr>
                <w:rFonts w:ascii="Times New Roman" w:hAnsi="Times New Roman" w:cs="Times New Roman"/>
                <w:i/>
                <w:color w:val="000000" w:themeColor="text1"/>
                <w:sz w:val="24"/>
                <w:szCs w:val="24"/>
              </w:rPr>
              <w:t xml:space="preserve"> </w:t>
            </w:r>
            <w:r w:rsidR="009D24D6" w:rsidRPr="00E64C0B">
              <w:rPr>
                <w:rFonts w:ascii="Times New Roman" w:hAnsi="Times New Roman" w:cs="Times New Roman"/>
                <w:i/>
                <w:color w:val="000000" w:themeColor="text1"/>
                <w:sz w:val="24"/>
                <w:szCs w:val="24"/>
              </w:rPr>
              <w:t xml:space="preserve">MRI findings in endometriosis. ECR 2015. C-1364. </w:t>
            </w:r>
          </w:p>
          <w:p w:rsidR="009D24D6" w:rsidRDefault="009D24D6" w:rsidP="009D24D6">
            <w:pPr>
              <w:pStyle w:val="ListParagraph"/>
              <w:numPr>
                <w:ilvl w:val="0"/>
                <w:numId w:val="39"/>
              </w:numPr>
              <w:tabs>
                <w:tab w:val="left" w:pos="5991"/>
              </w:tabs>
              <w:rPr>
                <w:rFonts w:ascii="Times New Roman" w:hAnsi="Times New Roman" w:cs="Times New Roman"/>
                <w:i/>
                <w:sz w:val="24"/>
                <w:szCs w:val="24"/>
              </w:rPr>
            </w:pPr>
            <w:r w:rsidRPr="00E64C0B">
              <w:rPr>
                <w:rFonts w:ascii="Times New Roman" w:hAnsi="Times New Roman" w:cs="Times New Roman"/>
                <w:i/>
                <w:color w:val="000000" w:themeColor="text1"/>
                <w:sz w:val="24"/>
                <w:szCs w:val="24"/>
              </w:rPr>
              <w:t>Reis FM, Monteiro CS, Carneiro MM. Biomarkers of pelvic</w:t>
            </w:r>
            <w:r w:rsidRPr="001D02D8">
              <w:rPr>
                <w:rFonts w:ascii="Times New Roman" w:hAnsi="Times New Roman" w:cs="Times New Roman"/>
                <w:i/>
                <w:sz w:val="24"/>
                <w:szCs w:val="24"/>
              </w:rPr>
              <w:t xml:space="preserve"> endometriosis. Rev Bras Gynecol Obstet. 2017; 39(3) : 91-93</w:t>
            </w:r>
          </w:p>
          <w:p w:rsidR="00E64C0B" w:rsidRDefault="00E64C0B" w:rsidP="00DA16CF">
            <w:pPr>
              <w:pStyle w:val="ListParagraph"/>
              <w:numPr>
                <w:ilvl w:val="0"/>
                <w:numId w:val="39"/>
              </w:numPr>
              <w:tabs>
                <w:tab w:val="left" w:pos="5991"/>
              </w:tabs>
              <w:rPr>
                <w:rFonts w:ascii="Times New Roman" w:hAnsi="Times New Roman" w:cs="Times New Roman"/>
                <w:i/>
                <w:sz w:val="24"/>
                <w:szCs w:val="24"/>
              </w:rPr>
            </w:pPr>
            <w:r>
              <w:rPr>
                <w:rFonts w:ascii="Times New Roman" w:hAnsi="Times New Roman" w:cs="Times New Roman"/>
                <w:i/>
                <w:sz w:val="24"/>
                <w:szCs w:val="24"/>
              </w:rPr>
              <w:t>P.V Foti, R.Farina, S.Palmucci</w:t>
            </w:r>
            <w:r w:rsidR="00DA16CF">
              <w:rPr>
                <w:rFonts w:ascii="Times New Roman" w:hAnsi="Times New Roman" w:cs="Times New Roman"/>
                <w:i/>
                <w:sz w:val="24"/>
                <w:szCs w:val="24"/>
              </w:rPr>
              <w:t xml:space="preserve">, I.Vizzini, M.Coronella, S.Spadola </w:t>
            </w:r>
            <w:r>
              <w:rPr>
                <w:rFonts w:ascii="Times New Roman" w:hAnsi="Times New Roman" w:cs="Times New Roman"/>
                <w:i/>
                <w:sz w:val="24"/>
                <w:szCs w:val="24"/>
              </w:rPr>
              <w:t>Endometriosis:clinical features,MR imaging findings and pathologic co</w:t>
            </w:r>
            <w:r w:rsidR="00DA16CF">
              <w:rPr>
                <w:rFonts w:ascii="Times New Roman" w:hAnsi="Times New Roman" w:cs="Times New Roman"/>
                <w:i/>
                <w:sz w:val="24"/>
                <w:szCs w:val="24"/>
              </w:rPr>
              <w:t>r</w:t>
            </w:r>
            <w:r>
              <w:rPr>
                <w:rFonts w:ascii="Times New Roman" w:hAnsi="Times New Roman" w:cs="Times New Roman"/>
                <w:i/>
                <w:sz w:val="24"/>
                <w:szCs w:val="24"/>
              </w:rPr>
              <w:t>relation</w:t>
            </w:r>
            <w:r w:rsidR="00DA16CF">
              <w:rPr>
                <w:rFonts w:ascii="Times New Roman" w:hAnsi="Times New Roman" w:cs="Times New Roman"/>
                <w:i/>
                <w:sz w:val="24"/>
                <w:szCs w:val="24"/>
              </w:rPr>
              <w:t xml:space="preserve"> / 2018 Apr;PubMed.gov 9(2):149-172</w:t>
            </w:r>
          </w:p>
          <w:p w:rsidR="00DA16CF" w:rsidRPr="00B2690C" w:rsidRDefault="00DA16CF" w:rsidP="00DA16CF">
            <w:pPr>
              <w:pStyle w:val="ListParagraph"/>
              <w:numPr>
                <w:ilvl w:val="0"/>
                <w:numId w:val="39"/>
              </w:numPr>
              <w:tabs>
                <w:tab w:val="left" w:pos="5991"/>
              </w:tabs>
              <w:rPr>
                <w:rFonts w:ascii="Times New Roman" w:hAnsi="Times New Roman" w:cs="Times New Roman"/>
                <w:i/>
                <w:sz w:val="24"/>
                <w:szCs w:val="24"/>
              </w:rPr>
            </w:pPr>
            <w:r>
              <w:rPr>
                <w:rFonts w:ascii="Times New Roman" w:hAnsi="Times New Roman" w:cs="Times New Roman"/>
                <w:bCs/>
                <w:i/>
                <w:color w:val="1C1D1E"/>
                <w:sz w:val="24"/>
                <w:szCs w:val="24"/>
                <w:shd w:val="clear" w:color="auto" w:fill="FFFFFF"/>
              </w:rPr>
              <w:t>S</w:t>
            </w:r>
            <w:r w:rsidR="00575422">
              <w:rPr>
                <w:rFonts w:ascii="Times New Roman" w:hAnsi="Times New Roman" w:cs="Times New Roman"/>
                <w:bCs/>
                <w:i/>
                <w:color w:val="1C1D1E"/>
                <w:sz w:val="24"/>
                <w:szCs w:val="24"/>
                <w:shd w:val="clear" w:color="auto" w:fill="FFFFFF"/>
              </w:rPr>
              <w:t>.</w:t>
            </w:r>
            <w:r>
              <w:rPr>
                <w:rFonts w:ascii="Times New Roman" w:hAnsi="Times New Roman" w:cs="Times New Roman"/>
                <w:bCs/>
                <w:i/>
                <w:color w:val="1C1D1E"/>
                <w:sz w:val="24"/>
                <w:szCs w:val="24"/>
                <w:shd w:val="clear" w:color="auto" w:fill="FFFFFF"/>
              </w:rPr>
              <w:t xml:space="preserve"> Vesali, M.Razavi, M.</w:t>
            </w:r>
            <w:r w:rsidR="00575422">
              <w:rPr>
                <w:rFonts w:ascii="Times New Roman" w:hAnsi="Times New Roman" w:cs="Times New Roman"/>
                <w:bCs/>
                <w:i/>
                <w:color w:val="1C1D1E"/>
                <w:sz w:val="24"/>
                <w:szCs w:val="24"/>
                <w:shd w:val="clear" w:color="auto" w:fill="FFFFFF"/>
              </w:rPr>
              <w:t xml:space="preserve">Rezaeinejad, A.Maleki-Hajiagha, S.Maroufizadeh, M.Sepidarkish/ </w:t>
            </w:r>
            <w:r w:rsidRPr="00DA16CF">
              <w:rPr>
                <w:rFonts w:ascii="Times New Roman" w:hAnsi="Times New Roman" w:cs="Times New Roman"/>
                <w:bCs/>
                <w:i/>
                <w:color w:val="1C1D1E"/>
                <w:sz w:val="24"/>
                <w:szCs w:val="24"/>
                <w:shd w:val="clear" w:color="auto" w:fill="FFFFFF"/>
              </w:rPr>
              <w:t>Endometriosis fertility index for predicting non</w:t>
            </w:r>
            <w:r w:rsidRPr="00DA16CF">
              <w:rPr>
                <w:rFonts w:ascii="Cambria Math" w:hAnsi="Cambria Math" w:cs="Cambria Math"/>
                <w:bCs/>
                <w:i/>
                <w:color w:val="1C1D1E"/>
                <w:sz w:val="24"/>
                <w:szCs w:val="24"/>
                <w:shd w:val="clear" w:color="auto" w:fill="FFFFFF"/>
              </w:rPr>
              <w:t>‐</w:t>
            </w:r>
            <w:r w:rsidRPr="00DA16CF">
              <w:rPr>
                <w:rFonts w:ascii="Times New Roman" w:hAnsi="Times New Roman" w:cs="Times New Roman"/>
                <w:bCs/>
                <w:i/>
                <w:color w:val="1C1D1E"/>
                <w:sz w:val="24"/>
                <w:szCs w:val="24"/>
                <w:shd w:val="clear" w:color="auto" w:fill="FFFFFF"/>
              </w:rPr>
              <w:t>assisted reproductive technology pregnancy after endometriosis surgery: a systematic review and meta</w:t>
            </w:r>
            <w:r w:rsidRPr="00DA16CF">
              <w:rPr>
                <w:rFonts w:ascii="Cambria Math" w:hAnsi="Cambria Math" w:cs="Cambria Math"/>
                <w:bCs/>
                <w:i/>
                <w:color w:val="1C1D1E"/>
                <w:sz w:val="24"/>
                <w:szCs w:val="24"/>
                <w:shd w:val="clear" w:color="auto" w:fill="FFFFFF"/>
              </w:rPr>
              <w:t>‐</w:t>
            </w:r>
            <w:r w:rsidRPr="00DA16CF">
              <w:rPr>
                <w:rFonts w:ascii="Times New Roman" w:hAnsi="Times New Roman" w:cs="Times New Roman"/>
                <w:bCs/>
                <w:i/>
                <w:color w:val="1C1D1E"/>
                <w:sz w:val="24"/>
                <w:szCs w:val="24"/>
                <w:shd w:val="clear" w:color="auto" w:fill="FFFFFF"/>
              </w:rPr>
              <w:t>analysis</w:t>
            </w:r>
            <w:r w:rsidR="00575422">
              <w:rPr>
                <w:rFonts w:ascii="Times New Roman" w:hAnsi="Times New Roman" w:cs="Times New Roman"/>
                <w:bCs/>
                <w:i/>
                <w:color w:val="1C1D1E"/>
                <w:sz w:val="24"/>
                <w:szCs w:val="24"/>
                <w:shd w:val="clear" w:color="auto" w:fill="FFFFFF"/>
              </w:rPr>
              <w:t xml:space="preserve"> / An International Journal of Obstetrics and Gynaecology </w:t>
            </w:r>
            <w:r w:rsidR="00E5770E">
              <w:rPr>
                <w:rFonts w:ascii="Times New Roman" w:hAnsi="Times New Roman" w:cs="Times New Roman"/>
                <w:bCs/>
                <w:i/>
                <w:color w:val="1C1D1E"/>
                <w:sz w:val="24"/>
                <w:szCs w:val="24"/>
                <w:shd w:val="clear" w:color="auto" w:fill="FFFFFF"/>
              </w:rPr>
              <w:t>2020</w:t>
            </w:r>
            <w:r w:rsidR="00575422">
              <w:rPr>
                <w:rFonts w:ascii="Times New Roman" w:hAnsi="Times New Roman" w:cs="Times New Roman"/>
                <w:bCs/>
                <w:i/>
                <w:color w:val="1C1D1E"/>
                <w:sz w:val="24"/>
                <w:szCs w:val="24"/>
                <w:shd w:val="clear" w:color="auto" w:fill="FFFFFF"/>
              </w:rPr>
              <w:t>/volume 127, Issue 7 / p.800-809</w:t>
            </w:r>
          </w:p>
          <w:p w:rsidR="00CC429D" w:rsidRPr="00CC429D" w:rsidRDefault="00B2690C" w:rsidP="00CC429D">
            <w:pPr>
              <w:pStyle w:val="ListParagraph"/>
              <w:numPr>
                <w:ilvl w:val="0"/>
                <w:numId w:val="39"/>
              </w:numPr>
              <w:tabs>
                <w:tab w:val="left" w:pos="5991"/>
              </w:tabs>
              <w:rPr>
                <w:rFonts w:ascii="Times New Roman" w:hAnsi="Times New Roman" w:cs="Times New Roman"/>
                <w:i/>
                <w:sz w:val="24"/>
                <w:szCs w:val="24"/>
              </w:rPr>
            </w:pPr>
            <w:r>
              <w:rPr>
                <w:rFonts w:ascii="Times New Roman" w:hAnsi="Times New Roman" w:cs="Times New Roman"/>
                <w:bCs/>
                <w:i/>
                <w:color w:val="1C1D1E"/>
                <w:sz w:val="24"/>
                <w:szCs w:val="24"/>
                <w:shd w:val="clear" w:color="auto" w:fill="FFFFFF"/>
              </w:rPr>
              <w:t>L.Agostinho, R,Cruz, F.OsorioJ.Alves, A.Setubal, A.Guerra / MRI for adenomyosis:a pictorial review /NCBI /</w:t>
            </w:r>
            <w:r w:rsidRPr="00CC429D">
              <w:rPr>
                <w:rFonts w:ascii="Times New Roman" w:hAnsi="Times New Roman" w:cs="Times New Roman"/>
                <w:i/>
                <w:color w:val="000000"/>
                <w:sz w:val="24"/>
                <w:szCs w:val="24"/>
                <w:shd w:val="clear" w:color="auto" w:fill="FFFFFF"/>
              </w:rPr>
              <w:t>2017 Dec; 8(6): 549–556</w:t>
            </w:r>
          </w:p>
          <w:p w:rsidR="00E5770E" w:rsidRPr="00E5770E" w:rsidRDefault="00CC429D" w:rsidP="00E5770E">
            <w:pPr>
              <w:pStyle w:val="ListParagraph"/>
              <w:numPr>
                <w:ilvl w:val="0"/>
                <w:numId w:val="39"/>
              </w:numPr>
              <w:tabs>
                <w:tab w:val="left" w:pos="5991"/>
              </w:tabs>
              <w:rPr>
                <w:rFonts w:ascii="Times New Roman" w:hAnsi="Times New Roman" w:cs="Times New Roman"/>
                <w:i/>
                <w:sz w:val="24"/>
                <w:szCs w:val="24"/>
              </w:rPr>
            </w:pPr>
            <w:r>
              <w:rPr>
                <w:rFonts w:ascii="Times New Roman" w:hAnsi="Times New Roman" w:cs="Times New Roman"/>
                <w:i/>
                <w:color w:val="1C1D1E"/>
                <w:sz w:val="24"/>
                <w:szCs w:val="24"/>
                <w:lang w:val="en-US"/>
              </w:rPr>
              <w:t xml:space="preserve">C.K.Rasmussen, E.S.Hansen, M.Dueholm / </w:t>
            </w:r>
            <w:r w:rsidR="00B2690C" w:rsidRPr="00CC429D">
              <w:rPr>
                <w:rFonts w:ascii="Times New Roman" w:hAnsi="Times New Roman" w:cs="Times New Roman"/>
                <w:i/>
                <w:color w:val="1C1D1E"/>
                <w:sz w:val="24"/>
                <w:szCs w:val="24"/>
                <w:lang w:val="en-US"/>
              </w:rPr>
              <w:t>Two</w:t>
            </w:r>
            <w:r w:rsidR="00B2690C" w:rsidRPr="00CC429D">
              <w:rPr>
                <w:rFonts w:ascii="Cambria Math" w:hAnsi="Cambria Math" w:cs="Cambria Math"/>
                <w:i/>
                <w:color w:val="1C1D1E"/>
                <w:sz w:val="24"/>
                <w:szCs w:val="24"/>
                <w:lang w:val="en-US"/>
              </w:rPr>
              <w:t>‐</w:t>
            </w:r>
            <w:r w:rsidR="00B2690C" w:rsidRPr="00CC429D">
              <w:rPr>
                <w:rFonts w:ascii="Times New Roman" w:hAnsi="Times New Roman" w:cs="Times New Roman"/>
                <w:i/>
                <w:color w:val="1C1D1E"/>
                <w:sz w:val="24"/>
                <w:szCs w:val="24"/>
                <w:lang w:val="en-US"/>
              </w:rPr>
              <w:t xml:space="preserve"> and three</w:t>
            </w:r>
            <w:r w:rsidR="00B2690C" w:rsidRPr="00CC429D">
              <w:rPr>
                <w:rFonts w:ascii="Cambria Math" w:hAnsi="Cambria Math" w:cs="Cambria Math"/>
                <w:i/>
                <w:color w:val="1C1D1E"/>
                <w:sz w:val="24"/>
                <w:szCs w:val="24"/>
                <w:lang w:val="en-US"/>
              </w:rPr>
              <w:t>‐</w:t>
            </w:r>
            <w:r w:rsidR="00B2690C" w:rsidRPr="00CC429D">
              <w:rPr>
                <w:rFonts w:ascii="Times New Roman" w:hAnsi="Times New Roman" w:cs="Times New Roman"/>
                <w:i/>
                <w:color w:val="1C1D1E"/>
                <w:sz w:val="24"/>
                <w:szCs w:val="24"/>
                <w:lang w:val="en-US"/>
              </w:rPr>
              <w:t>dimensional ultrasonographic features related to histopathology of the uterine endometrial</w:t>
            </w:r>
            <w:r w:rsidR="00B2690C" w:rsidRPr="00CC429D">
              <w:rPr>
                <w:rFonts w:ascii="Cambria Math" w:hAnsi="Cambria Math" w:cs="Cambria Math"/>
                <w:i/>
                <w:color w:val="1C1D1E"/>
                <w:sz w:val="24"/>
                <w:szCs w:val="24"/>
                <w:lang w:val="en-US"/>
              </w:rPr>
              <w:t>‐</w:t>
            </w:r>
            <w:r w:rsidR="00B2690C" w:rsidRPr="00CC429D">
              <w:rPr>
                <w:rFonts w:ascii="Times New Roman" w:hAnsi="Times New Roman" w:cs="Times New Roman"/>
                <w:i/>
                <w:color w:val="1C1D1E"/>
                <w:sz w:val="24"/>
                <w:szCs w:val="24"/>
                <w:lang w:val="en-US"/>
              </w:rPr>
              <w:t>myometrial junctional zone</w:t>
            </w:r>
            <w:r>
              <w:rPr>
                <w:rFonts w:ascii="Times New Roman" w:hAnsi="Times New Roman" w:cs="Times New Roman"/>
                <w:i/>
                <w:color w:val="1C1D1E"/>
                <w:sz w:val="24"/>
                <w:szCs w:val="24"/>
                <w:lang w:val="en-US"/>
              </w:rPr>
              <w:t xml:space="preserve"> /Acta Obstet Gynecol Scand J</w:t>
            </w:r>
            <w:r>
              <w:rPr>
                <w:rFonts w:ascii="Times New Roman" w:eastAsia="Times New Roman" w:hAnsi="Times New Roman" w:cs="Times New Roman"/>
                <w:i/>
                <w:noProof w:val="0"/>
                <w:color w:val="5B616B"/>
                <w:sz w:val="24"/>
                <w:szCs w:val="24"/>
                <w:lang w:val="en-US"/>
              </w:rPr>
              <w:t xml:space="preserve"> 2019 Feb; 98(2):205-214</w:t>
            </w:r>
          </w:p>
          <w:p w:rsidR="0076265F" w:rsidRPr="0076265F" w:rsidRDefault="00E5770E" w:rsidP="0076265F">
            <w:pPr>
              <w:pStyle w:val="ListParagraph"/>
              <w:numPr>
                <w:ilvl w:val="0"/>
                <w:numId w:val="39"/>
              </w:numPr>
              <w:tabs>
                <w:tab w:val="left" w:pos="5991"/>
              </w:tabs>
              <w:rPr>
                <w:rFonts w:ascii="Times New Roman" w:hAnsi="Times New Roman" w:cs="Times New Roman"/>
                <w:i/>
                <w:sz w:val="24"/>
                <w:szCs w:val="24"/>
              </w:rPr>
            </w:pPr>
            <w:r w:rsidRPr="0080061A">
              <w:rPr>
                <w:rFonts w:ascii="Times New Roman" w:eastAsia="Microsoft YaHei" w:hAnsi="Times New Roman" w:cs="Times New Roman"/>
                <w:i/>
                <w:color w:val="555555"/>
                <w:sz w:val="24"/>
                <w:szCs w:val="24"/>
                <w:shd w:val="clear" w:color="auto" w:fill="FFFFFF"/>
              </w:rPr>
              <w:t>T.Tellum, G.V Matic,  J.B Dormagen, S.Nygaard, E.Viktil, E.Qvigstad, M. Lieng</w:t>
            </w:r>
            <w:r w:rsidR="0080061A" w:rsidRPr="0080061A">
              <w:rPr>
                <w:rFonts w:ascii="Times New Roman" w:eastAsia="Microsoft YaHei" w:hAnsi="Times New Roman" w:cs="Times New Roman"/>
                <w:i/>
                <w:color w:val="555555"/>
                <w:sz w:val="24"/>
                <w:szCs w:val="24"/>
                <w:shd w:val="clear" w:color="auto" w:fill="FFFFFF"/>
              </w:rPr>
              <w:t>/</w:t>
            </w:r>
            <w:r w:rsidRPr="0080061A">
              <w:rPr>
                <w:rFonts w:ascii="Times New Roman" w:hAnsi="Times New Roman" w:cs="Times New Roman"/>
                <w:i/>
                <w:color w:val="111111"/>
                <w:sz w:val="24"/>
                <w:szCs w:val="24"/>
                <w:lang w:val="en-US"/>
              </w:rPr>
              <w:t>Diagnosing adenomyosis with MRI: a prospective study revisiting the junctional zone thickness cutoff of 12 mm as a diagnostic marker/Europian Radiology 2019,</w:t>
            </w:r>
            <w:r w:rsidRPr="0080061A">
              <w:rPr>
                <w:rFonts w:ascii="Times New Roman" w:hAnsi="Times New Roman" w:cs="Times New Roman"/>
                <w:i/>
                <w:color w:val="5B616B"/>
                <w:sz w:val="24"/>
                <w:szCs w:val="24"/>
                <w:shd w:val="clear" w:color="auto" w:fill="FFFFFF"/>
              </w:rPr>
              <w:t xml:space="preserve"> 29(12):6971-6981</w:t>
            </w:r>
          </w:p>
          <w:p w:rsidR="0076265F" w:rsidRDefault="0076265F" w:rsidP="0076265F">
            <w:pPr>
              <w:pStyle w:val="ListParagraph"/>
              <w:numPr>
                <w:ilvl w:val="0"/>
                <w:numId w:val="39"/>
              </w:numPr>
              <w:tabs>
                <w:tab w:val="left" w:pos="5991"/>
              </w:tabs>
              <w:rPr>
                <w:rFonts w:ascii="Times New Roman" w:hAnsi="Times New Roman" w:cs="Times New Roman"/>
                <w:i/>
                <w:sz w:val="24"/>
                <w:szCs w:val="24"/>
              </w:rPr>
            </w:pPr>
            <w:r>
              <w:rPr>
                <w:rFonts w:ascii="Times New Roman" w:hAnsi="Times New Roman"/>
                <w:i/>
                <w:sz w:val="24"/>
                <w:szCs w:val="24"/>
              </w:rPr>
              <w:t xml:space="preserve">M.Leonardi, G.Condous/ </w:t>
            </w:r>
            <w:r w:rsidR="0080061A" w:rsidRPr="0076265F">
              <w:rPr>
                <w:rFonts w:ascii="Times New Roman" w:hAnsi="Times New Roman" w:cs="Times New Roman"/>
                <w:i/>
                <w:sz w:val="24"/>
                <w:szCs w:val="24"/>
              </w:rPr>
              <w:t>Noninvasive ultrasound diagnosis of endometriosis</w:t>
            </w:r>
            <w:r>
              <w:rPr>
                <w:rFonts w:ascii="Times New Roman" w:hAnsi="Times New Roman" w:cs="Times New Roman"/>
                <w:i/>
                <w:sz w:val="24"/>
                <w:szCs w:val="24"/>
              </w:rPr>
              <w:t>/ Contemporary Ob/Gyn/2020, p 16-23</w:t>
            </w:r>
          </w:p>
          <w:p w:rsidR="0076265F" w:rsidRPr="004027E2" w:rsidRDefault="0076265F" w:rsidP="0076265F">
            <w:pPr>
              <w:pStyle w:val="ListParagraph"/>
              <w:numPr>
                <w:ilvl w:val="0"/>
                <w:numId w:val="39"/>
              </w:numPr>
              <w:tabs>
                <w:tab w:val="left" w:pos="5991"/>
              </w:tabs>
              <w:rPr>
                <w:rFonts w:ascii="Times New Roman" w:hAnsi="Times New Roman" w:cs="Times New Roman"/>
                <w:i/>
                <w:sz w:val="24"/>
                <w:szCs w:val="24"/>
              </w:rPr>
            </w:pPr>
            <w:r w:rsidRPr="0076265F">
              <w:rPr>
                <w:rFonts w:ascii="Times New Roman" w:hAnsi="Times New Roman" w:cs="Times New Roman"/>
                <w:bCs/>
                <w:i/>
                <w:color w:val="212121"/>
                <w:sz w:val="24"/>
                <w:szCs w:val="24"/>
                <w:shd w:val="clear" w:color="auto" w:fill="FFFFFF"/>
              </w:rPr>
              <w:t>Collins BG</w:t>
            </w:r>
            <w:r w:rsidRPr="0076265F">
              <w:rPr>
                <w:rFonts w:ascii="Times New Roman" w:hAnsi="Times New Roman" w:cs="Times New Roman"/>
                <w:i/>
                <w:color w:val="212121"/>
                <w:sz w:val="24"/>
                <w:szCs w:val="24"/>
                <w:shd w:val="clear" w:color="auto" w:fill="FFFFFF"/>
              </w:rPr>
              <w:t>, Ankola A, Gola S, McGillen KL</w:t>
            </w:r>
            <w:r>
              <w:rPr>
                <w:rFonts w:ascii="Segoe UI" w:hAnsi="Segoe UI" w:cs="Segoe UI"/>
                <w:color w:val="212121"/>
                <w:sz w:val="21"/>
                <w:szCs w:val="21"/>
                <w:shd w:val="clear" w:color="auto" w:fill="FFFFFF"/>
              </w:rPr>
              <w:t>.</w:t>
            </w:r>
            <w:r w:rsidR="007568AD">
              <w:rPr>
                <w:rFonts w:ascii="Segoe UI" w:hAnsi="Segoe UI" w:cs="Segoe UI"/>
                <w:color w:val="212121"/>
                <w:sz w:val="21"/>
                <w:szCs w:val="21"/>
                <w:shd w:val="clear" w:color="auto" w:fill="FFFFFF"/>
              </w:rPr>
              <w:t xml:space="preserve"> </w:t>
            </w:r>
            <w:r w:rsidRPr="0076265F">
              <w:rPr>
                <w:rFonts w:ascii="Times New Roman" w:hAnsi="Times New Roman" w:cs="Times New Roman"/>
                <w:i/>
                <w:color w:val="000000"/>
                <w:sz w:val="24"/>
                <w:szCs w:val="24"/>
                <w:lang w:val="en-US"/>
              </w:rPr>
              <w:t>Transvaginal US of Endometriosis: Looking Beyond the Endometrioma with a Dedicated Protocol</w:t>
            </w:r>
            <w:r>
              <w:rPr>
                <w:rFonts w:ascii="Times New Roman" w:hAnsi="Times New Roman" w:cs="Times New Roman"/>
                <w:i/>
                <w:color w:val="000000"/>
                <w:sz w:val="24"/>
                <w:szCs w:val="24"/>
                <w:lang w:val="en-US"/>
              </w:rPr>
              <w:t>/Radiographic</w:t>
            </w:r>
            <w:r w:rsidR="007568AD">
              <w:rPr>
                <w:rFonts w:ascii="Times New Roman" w:hAnsi="Times New Roman" w:cs="Times New Roman"/>
                <w:i/>
                <w:color w:val="000000"/>
                <w:sz w:val="24"/>
                <w:szCs w:val="24"/>
                <w:lang w:val="en-US"/>
              </w:rPr>
              <w:t xml:space="preserve"> J</w:t>
            </w:r>
            <w:r>
              <w:rPr>
                <w:rFonts w:ascii="Times New Roman" w:hAnsi="Times New Roman" w:cs="Times New Roman"/>
                <w:i/>
                <w:color w:val="000000"/>
                <w:sz w:val="24"/>
                <w:szCs w:val="24"/>
                <w:lang w:val="en-US"/>
              </w:rPr>
              <w:t xml:space="preserve">, </w:t>
            </w:r>
            <w:r w:rsidRPr="0076265F">
              <w:rPr>
                <w:rFonts w:ascii="Times New Roman" w:hAnsi="Times New Roman" w:cs="Times New Roman"/>
                <w:i/>
                <w:color w:val="5B616B"/>
                <w:sz w:val="24"/>
                <w:szCs w:val="24"/>
                <w:shd w:val="clear" w:color="auto" w:fill="FFFFFF"/>
              </w:rPr>
              <w:t>2019;39(5):1549-1568</w:t>
            </w:r>
          </w:p>
          <w:p w:rsidR="004027E2" w:rsidRPr="004027E2" w:rsidRDefault="004027E2" w:rsidP="0076265F">
            <w:pPr>
              <w:pStyle w:val="ListParagraph"/>
              <w:numPr>
                <w:ilvl w:val="0"/>
                <w:numId w:val="39"/>
              </w:numPr>
              <w:tabs>
                <w:tab w:val="left" w:pos="5991"/>
              </w:tabs>
              <w:rPr>
                <w:rFonts w:ascii="Times New Roman" w:hAnsi="Times New Roman" w:cs="Times New Roman"/>
                <w:i/>
                <w:sz w:val="24"/>
                <w:szCs w:val="24"/>
              </w:rPr>
            </w:pPr>
            <w:r>
              <w:rPr>
                <w:rFonts w:ascii="Times New Roman" w:hAnsi="Times New Roman" w:cs="Times New Roman"/>
                <w:bCs/>
                <w:i/>
                <w:color w:val="212121"/>
                <w:sz w:val="24"/>
                <w:szCs w:val="24"/>
                <w:shd w:val="clear" w:color="auto" w:fill="FFFFFF"/>
              </w:rPr>
              <w:t>M.A. Pascual, F.Tressera, L.Lopez-Marin, A.Ubeda,P.J.Grases, S.Dexeus/ Role of color Doppler ultrasonography in the diagnosis of endometriotic cyst/Journal of Ultrasound in Medicine/ Volume 19, Issue 10/ p 695-699</w:t>
            </w:r>
          </w:p>
          <w:p w:rsidR="00B33DF9" w:rsidRDefault="00264A54" w:rsidP="0076265F">
            <w:pPr>
              <w:pStyle w:val="ListParagraph"/>
              <w:numPr>
                <w:ilvl w:val="0"/>
                <w:numId w:val="39"/>
              </w:numPr>
              <w:tabs>
                <w:tab w:val="left" w:pos="5991"/>
              </w:tabs>
              <w:rPr>
                <w:rFonts w:ascii="Times New Roman" w:hAnsi="Times New Roman" w:cs="Times New Roman"/>
                <w:i/>
                <w:sz w:val="24"/>
                <w:szCs w:val="24"/>
              </w:rPr>
            </w:pPr>
            <w:r>
              <w:rPr>
                <w:rFonts w:ascii="Times New Roman" w:hAnsi="Times New Roman" w:cs="Times New Roman"/>
                <w:i/>
                <w:sz w:val="24"/>
                <w:szCs w:val="24"/>
              </w:rPr>
              <w:t>R.S.Martins, A.H.Oliani, J.M. Oliveria/ Subendometrial resistence and pulsatility index assesment of endometrial receptivity in assisted reproductive technology cycles/Reproductive Biology and Endocrinology</w:t>
            </w:r>
            <w:r w:rsidR="00B33DF9">
              <w:rPr>
                <w:rFonts w:ascii="Times New Roman" w:hAnsi="Times New Roman" w:cs="Times New Roman"/>
                <w:i/>
                <w:sz w:val="24"/>
                <w:szCs w:val="24"/>
              </w:rPr>
              <w:t xml:space="preserve"> 17, Article number:62 (2019)/ p 1-7</w:t>
            </w:r>
          </w:p>
          <w:p w:rsidR="00B2690C" w:rsidRPr="00B33DF9" w:rsidRDefault="00B33DF9" w:rsidP="00B33DF9">
            <w:pPr>
              <w:pStyle w:val="ListParagraph"/>
              <w:numPr>
                <w:ilvl w:val="0"/>
                <w:numId w:val="39"/>
              </w:numPr>
              <w:tabs>
                <w:tab w:val="left" w:pos="5991"/>
              </w:tabs>
              <w:rPr>
                <w:rFonts w:ascii="Times New Roman" w:hAnsi="Times New Roman" w:cs="Times New Roman"/>
                <w:i/>
                <w:sz w:val="24"/>
                <w:szCs w:val="24"/>
              </w:rPr>
            </w:pPr>
            <w:r>
              <w:rPr>
                <w:rFonts w:ascii="Times New Roman" w:hAnsi="Times New Roman" w:cs="Times New Roman"/>
                <w:i/>
                <w:sz w:val="24"/>
                <w:szCs w:val="24"/>
              </w:rPr>
              <w:lastRenderedPageBreak/>
              <w:t>C.Alizarad, M.H.Mohamed, W.S.Shanab/ Role of uterine artery Doppler in assessment of unexplained infertility /Egyptean Journal of Radiologyand Nuclear Medicine 52, Article number:59 (2021) p 1-10</w:t>
            </w:r>
          </w:p>
          <w:p w:rsidR="001A7F05" w:rsidRPr="00E64C0B" w:rsidRDefault="001A7F05" w:rsidP="00B2690C">
            <w:pPr>
              <w:rPr>
                <w:rFonts w:ascii="Arial" w:hAnsi="Arial" w:cs="Arial"/>
                <w:sz w:val="24"/>
                <w:szCs w:val="24"/>
              </w:rPr>
            </w:pPr>
          </w:p>
        </w:tc>
      </w:tr>
      <w:tr w:rsidR="00966473" w:rsidRPr="008A7580" w:rsidTr="00783F6B">
        <w:trPr>
          <w:trHeight w:val="501"/>
        </w:trPr>
        <w:tc>
          <w:tcPr>
            <w:tcW w:w="3085" w:type="dxa"/>
            <w:shd w:val="clear" w:color="auto" w:fill="FFFFFF" w:themeFill="background1"/>
          </w:tcPr>
          <w:p w:rsidR="00966473" w:rsidRPr="008A7580" w:rsidRDefault="00966473" w:rsidP="00293E32">
            <w:pPr>
              <w:rPr>
                <w:rFonts w:ascii="Times New Roman" w:hAnsi="Times New Roman" w:cs="Times New Roman"/>
                <w:b/>
                <w:i/>
                <w:sz w:val="24"/>
                <w:szCs w:val="24"/>
              </w:rPr>
            </w:pPr>
            <w:r w:rsidRPr="008A7580">
              <w:rPr>
                <w:rFonts w:ascii="Times New Roman" w:hAnsi="Times New Roman" w:cs="Times New Roman"/>
                <w:b/>
                <w:i/>
                <w:sz w:val="24"/>
                <w:szCs w:val="24"/>
              </w:rPr>
              <w:lastRenderedPageBreak/>
              <w:t xml:space="preserve">Tədqiqatın hazırki vəziyyəti </w:t>
            </w:r>
          </w:p>
        </w:tc>
        <w:tc>
          <w:tcPr>
            <w:tcW w:w="6946" w:type="dxa"/>
          </w:tcPr>
          <w:p w:rsidR="00966473" w:rsidRPr="000D6186" w:rsidRDefault="000D6186" w:rsidP="003F20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0D6186">
              <w:rPr>
                <w:rFonts w:ascii="Times New Roman" w:hAnsi="Times New Roman" w:cs="Times New Roman"/>
                <w:i/>
                <w:sz w:val="24"/>
                <w:szCs w:val="24"/>
              </w:rPr>
              <w:t>Başlanma mərhələsində</w:t>
            </w:r>
          </w:p>
        </w:tc>
      </w:tr>
      <w:tr w:rsidR="00966473" w:rsidRPr="008A7580" w:rsidTr="00783F6B">
        <w:trPr>
          <w:trHeight w:val="1266"/>
        </w:trPr>
        <w:tc>
          <w:tcPr>
            <w:tcW w:w="3085" w:type="dxa"/>
            <w:shd w:val="clear" w:color="auto" w:fill="FFFFFF" w:themeFill="background1"/>
          </w:tcPr>
          <w:p w:rsidR="00966473" w:rsidRPr="008A7580" w:rsidRDefault="00966473" w:rsidP="00DC28A9">
            <w:pPr>
              <w:rPr>
                <w:rFonts w:ascii="Times New Roman" w:hAnsi="Times New Roman" w:cs="Times New Roman"/>
                <w:b/>
                <w:i/>
                <w:sz w:val="24"/>
                <w:szCs w:val="24"/>
              </w:rPr>
            </w:pPr>
            <w:r w:rsidRPr="008A7580">
              <w:rPr>
                <w:rFonts w:ascii="Times New Roman" w:hAnsi="Times New Roman" w:cs="Times New Roman"/>
                <w:b/>
                <w:i/>
                <w:sz w:val="24"/>
                <w:szCs w:val="24"/>
              </w:rPr>
              <w:t xml:space="preserve">İşlə əlaqədar çap olunan məqalələr </w:t>
            </w:r>
          </w:p>
        </w:tc>
        <w:tc>
          <w:tcPr>
            <w:tcW w:w="6946" w:type="dxa"/>
          </w:tcPr>
          <w:p w:rsidR="002131FF" w:rsidRPr="00CE7E78" w:rsidRDefault="002131FF" w:rsidP="002131FF">
            <w:pPr>
              <w:jc w:val="both"/>
              <w:rPr>
                <w:rFonts w:ascii="Times New Roman" w:hAnsi="Times New Roman" w:cs="Times New Roman"/>
                <w:i/>
                <w:sz w:val="24"/>
                <w:szCs w:val="24"/>
              </w:rPr>
            </w:pPr>
            <w:r>
              <w:rPr>
                <w:rFonts w:ascii="Times New Roman" w:hAnsi="Times New Roman" w:cs="Times New Roman"/>
                <w:i/>
                <w:sz w:val="24"/>
                <w:szCs w:val="24"/>
              </w:rPr>
              <w:t>1.</w:t>
            </w:r>
            <w:r w:rsidR="00CE7E78">
              <w:rPr>
                <w:rFonts w:ascii="Times New Roman" w:hAnsi="Times New Roman" w:cs="Times New Roman"/>
                <w:i/>
                <w:sz w:val="24"/>
                <w:szCs w:val="24"/>
              </w:rPr>
              <w:t xml:space="preserve">Bayramov R.B , Abdullayeva A.X / </w:t>
            </w:r>
            <w:r>
              <w:rPr>
                <w:rFonts w:ascii="Times New Roman" w:hAnsi="Times New Roman" w:cs="Times New Roman"/>
                <w:i/>
                <w:sz w:val="24"/>
                <w:szCs w:val="24"/>
              </w:rPr>
              <w:t>Reproduktiv dövr</w:t>
            </w:r>
            <w:r w:rsidR="00CE7E78">
              <w:rPr>
                <w:rFonts w:ascii="Times New Roman" w:hAnsi="Times New Roman" w:cs="Times New Roman"/>
                <w:i/>
                <w:sz w:val="24"/>
                <w:szCs w:val="24"/>
              </w:rPr>
              <w:t>də</w:t>
            </w:r>
            <w:r>
              <w:rPr>
                <w:rFonts w:ascii="Times New Roman" w:hAnsi="Times New Roman" w:cs="Times New Roman"/>
                <w:i/>
                <w:sz w:val="24"/>
                <w:szCs w:val="24"/>
              </w:rPr>
              <w:t xml:space="preserve"> qadınlarda rast gəlinən xroniki çanaq ağrılarının diaq</w:t>
            </w:r>
            <w:r w:rsidR="008826AF">
              <w:rPr>
                <w:rFonts w:ascii="Times New Roman" w:hAnsi="Times New Roman" w:cs="Times New Roman"/>
                <w:i/>
                <w:sz w:val="24"/>
                <w:szCs w:val="24"/>
              </w:rPr>
              <w:t>n</w:t>
            </w:r>
            <w:r>
              <w:rPr>
                <w:rFonts w:ascii="Times New Roman" w:hAnsi="Times New Roman" w:cs="Times New Roman"/>
                <w:i/>
                <w:sz w:val="24"/>
                <w:szCs w:val="24"/>
              </w:rPr>
              <w:t>ostikasında exoqrafiyanın rolu</w:t>
            </w:r>
            <w:r w:rsidR="00CE7E78">
              <w:rPr>
                <w:rFonts w:ascii="Times New Roman" w:hAnsi="Times New Roman" w:cs="Times New Roman"/>
                <w:i/>
                <w:sz w:val="24"/>
                <w:szCs w:val="24"/>
              </w:rPr>
              <w:t xml:space="preserve"> / Azərbaycan Tibb Universitetinin 90 illik yubileyinə həsr olunmuş </w:t>
            </w:r>
            <w:r w:rsidR="00CE7E78" w:rsidRPr="00CE7E78">
              <w:rPr>
                <w:rFonts w:ascii="Times New Roman" w:hAnsi="Times New Roman" w:cs="Times New Roman"/>
                <w:i/>
                <w:sz w:val="24"/>
                <w:szCs w:val="24"/>
              </w:rPr>
              <w:t>“</w:t>
            </w:r>
            <w:r w:rsidR="00CE7E78">
              <w:rPr>
                <w:rFonts w:ascii="Times New Roman" w:hAnsi="Times New Roman" w:cs="Times New Roman"/>
                <w:i/>
                <w:sz w:val="24"/>
                <w:szCs w:val="24"/>
              </w:rPr>
              <w:t xml:space="preserve"> Təbabətin aktual problemləri-2020 ” mövzusunda beynəlxalq elmi-praktik konqresin materialları, Bakı, 2020, səh 250-251</w:t>
            </w:r>
          </w:p>
          <w:p w:rsidR="009806C3" w:rsidRPr="008A7580" w:rsidRDefault="002131FF" w:rsidP="001122C1">
            <w:pPr>
              <w:pStyle w:val="NormalWeb"/>
              <w:shd w:val="clear" w:color="auto" w:fill="FFFFFF"/>
              <w:spacing w:before="0" w:beforeAutospacing="0" w:after="0" w:afterAutospacing="0" w:line="360" w:lineRule="auto"/>
              <w:rPr>
                <w:rFonts w:eastAsiaTheme="minorHAnsi"/>
                <w:i/>
                <w:noProof/>
                <w:lang w:val="az-Latn-AZ" w:eastAsia="en-US"/>
              </w:rPr>
            </w:pPr>
            <w:r>
              <w:rPr>
                <w:rFonts w:eastAsiaTheme="minorHAnsi"/>
                <w:i/>
                <w:noProof/>
                <w:lang w:val="az-Latn-AZ" w:eastAsia="en-US"/>
              </w:rPr>
              <w:t>2.</w:t>
            </w:r>
            <w:r w:rsidR="00DE5C60">
              <w:rPr>
                <w:rFonts w:eastAsiaTheme="minorHAnsi"/>
                <w:i/>
                <w:noProof/>
                <w:lang w:val="az-Latn-AZ" w:eastAsia="en-US"/>
              </w:rPr>
              <w:t xml:space="preserve"> Abdullayeva A.X, Bayramov R.B</w:t>
            </w:r>
            <w:r w:rsidR="00CE7E78">
              <w:rPr>
                <w:rFonts w:eastAsiaTheme="minorHAnsi"/>
                <w:i/>
                <w:noProof/>
                <w:lang w:val="az-Latn-AZ" w:eastAsia="en-US"/>
              </w:rPr>
              <w:t xml:space="preserve"> / </w:t>
            </w:r>
            <w:r>
              <w:rPr>
                <w:rFonts w:eastAsiaTheme="minorHAnsi"/>
                <w:i/>
                <w:noProof/>
                <w:lang w:val="az-Latn-AZ" w:eastAsia="en-US"/>
              </w:rPr>
              <w:t xml:space="preserve"> Endometrioz sonsuzluğun səbəblərində</w:t>
            </w:r>
            <w:r w:rsidR="00CE7E78">
              <w:rPr>
                <w:rFonts w:eastAsiaTheme="minorHAnsi"/>
                <w:i/>
                <w:noProof/>
                <w:lang w:val="az-Latn-AZ" w:eastAsia="en-US"/>
              </w:rPr>
              <w:t xml:space="preserve">n biri kimi / Müasir ginekologiya və perinatologiyanın aktual </w:t>
            </w:r>
            <w:r w:rsidR="00DE5C60">
              <w:rPr>
                <w:rFonts w:eastAsiaTheme="minorHAnsi"/>
                <w:i/>
                <w:noProof/>
                <w:lang w:val="az-Latn-AZ" w:eastAsia="en-US"/>
              </w:rPr>
              <w:t>məsələləri jurnalı, 2020, № 4, səh 9-12</w:t>
            </w:r>
          </w:p>
        </w:tc>
      </w:tr>
      <w:tr w:rsidR="00966473" w:rsidRPr="008A7580" w:rsidTr="00783F6B">
        <w:tc>
          <w:tcPr>
            <w:tcW w:w="3085" w:type="dxa"/>
            <w:shd w:val="clear" w:color="auto" w:fill="FFFFFF" w:themeFill="background1"/>
          </w:tcPr>
          <w:p w:rsidR="00966473" w:rsidRPr="008A7580" w:rsidRDefault="00966473" w:rsidP="00293E32">
            <w:pPr>
              <w:rPr>
                <w:rFonts w:ascii="Times New Roman" w:hAnsi="Times New Roman" w:cs="Times New Roman"/>
                <w:b/>
                <w:i/>
                <w:sz w:val="24"/>
                <w:szCs w:val="24"/>
              </w:rPr>
            </w:pPr>
          </w:p>
        </w:tc>
        <w:tc>
          <w:tcPr>
            <w:tcW w:w="6946" w:type="dxa"/>
          </w:tcPr>
          <w:p w:rsidR="00966473" w:rsidRPr="008A7580" w:rsidRDefault="00966473" w:rsidP="00293E32">
            <w:pPr>
              <w:jc w:val="both"/>
              <w:rPr>
                <w:rFonts w:ascii="Times New Roman" w:hAnsi="Times New Roman" w:cs="Times New Roman"/>
                <w:i/>
                <w:sz w:val="24"/>
                <w:szCs w:val="24"/>
              </w:rPr>
            </w:pPr>
          </w:p>
        </w:tc>
      </w:tr>
      <w:tr w:rsidR="00966473" w:rsidRPr="008A7580" w:rsidTr="00783F6B">
        <w:tc>
          <w:tcPr>
            <w:tcW w:w="3085" w:type="dxa"/>
            <w:shd w:val="clear" w:color="auto" w:fill="FFFFFF" w:themeFill="background1"/>
          </w:tcPr>
          <w:p w:rsidR="00966473" w:rsidRPr="008A7580" w:rsidRDefault="00966473" w:rsidP="00293E32">
            <w:pPr>
              <w:contextualSpacing/>
              <w:rPr>
                <w:rFonts w:ascii="Times New Roman" w:hAnsi="Times New Roman" w:cs="Times New Roman"/>
                <w:b/>
                <w:i/>
                <w:sz w:val="24"/>
                <w:szCs w:val="24"/>
              </w:rPr>
            </w:pPr>
            <w:r w:rsidRPr="008A7580">
              <w:rPr>
                <w:rFonts w:ascii="Times New Roman" w:hAnsi="Times New Roman" w:cs="Times New Roman"/>
                <w:b/>
                <w:i/>
                <w:sz w:val="24"/>
                <w:szCs w:val="24"/>
              </w:rPr>
              <w:t xml:space="preserve">Abstract </w:t>
            </w:r>
          </w:p>
          <w:p w:rsidR="00966473" w:rsidRPr="008A7580" w:rsidRDefault="00966473" w:rsidP="00293E32">
            <w:pPr>
              <w:contextualSpacing/>
              <w:rPr>
                <w:rFonts w:ascii="Times New Roman" w:hAnsi="Times New Roman" w:cs="Times New Roman"/>
                <w:b/>
                <w:i/>
                <w:sz w:val="24"/>
                <w:szCs w:val="24"/>
              </w:rPr>
            </w:pPr>
            <w:r w:rsidRPr="008A7580">
              <w:rPr>
                <w:rFonts w:ascii="Times New Roman" w:hAnsi="Times New Roman" w:cs="Times New Roman"/>
                <w:b/>
                <w:i/>
                <w:sz w:val="24"/>
                <w:szCs w:val="24"/>
              </w:rPr>
              <w:t>(in english)</w:t>
            </w:r>
          </w:p>
        </w:tc>
        <w:tc>
          <w:tcPr>
            <w:tcW w:w="6946" w:type="dxa"/>
          </w:tcPr>
          <w:p w:rsidR="00966473" w:rsidRPr="008A7580" w:rsidRDefault="00966473" w:rsidP="007A7F49">
            <w:pPr>
              <w:widowControl w:val="0"/>
              <w:spacing w:after="0"/>
              <w:jc w:val="both"/>
              <w:rPr>
                <w:rFonts w:ascii="Times New Roman" w:hAnsi="Times New Roman" w:cs="Times New Roman"/>
                <w:b/>
                <w:i/>
                <w:sz w:val="24"/>
                <w:szCs w:val="24"/>
              </w:rPr>
            </w:pPr>
          </w:p>
        </w:tc>
      </w:tr>
      <w:tr w:rsidR="00966473" w:rsidRPr="008A7580" w:rsidTr="00783F6B">
        <w:tc>
          <w:tcPr>
            <w:tcW w:w="3085" w:type="dxa"/>
            <w:shd w:val="clear" w:color="auto" w:fill="FFFFFF" w:themeFill="background1"/>
          </w:tcPr>
          <w:p w:rsidR="00966473" w:rsidRPr="008A7580" w:rsidRDefault="00966473" w:rsidP="00293E32">
            <w:pPr>
              <w:contextualSpacing/>
              <w:rPr>
                <w:rFonts w:ascii="Times New Roman" w:hAnsi="Times New Roman" w:cs="Times New Roman"/>
                <w:b/>
                <w:i/>
                <w:sz w:val="24"/>
                <w:szCs w:val="24"/>
              </w:rPr>
            </w:pPr>
            <w:r w:rsidRPr="008A7580">
              <w:rPr>
                <w:rFonts w:ascii="Times New Roman" w:hAnsi="Times New Roman" w:cs="Times New Roman"/>
                <w:b/>
                <w:i/>
                <w:sz w:val="24"/>
                <w:szCs w:val="24"/>
              </w:rPr>
              <w:t>Name of study</w:t>
            </w:r>
          </w:p>
        </w:tc>
        <w:tc>
          <w:tcPr>
            <w:tcW w:w="6946" w:type="dxa"/>
          </w:tcPr>
          <w:p w:rsidR="00A95E45" w:rsidRPr="00A95E45" w:rsidRDefault="00A95E45" w:rsidP="00A95E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i/>
                <w:noProof w:val="0"/>
                <w:color w:val="202124"/>
                <w:sz w:val="24"/>
                <w:szCs w:val="24"/>
                <w:lang w:eastAsia="az-Latn-AZ"/>
              </w:rPr>
            </w:pPr>
            <w:r w:rsidRPr="00A95E45">
              <w:rPr>
                <w:rFonts w:ascii="Times New Roman" w:eastAsia="Times New Roman" w:hAnsi="Times New Roman" w:cs="Times New Roman"/>
                <w:i/>
                <w:noProof w:val="0"/>
                <w:color w:val="202124"/>
                <w:sz w:val="24"/>
                <w:szCs w:val="24"/>
                <w:lang w:val="en" w:eastAsia="az-Latn-AZ"/>
              </w:rPr>
              <w:t xml:space="preserve">The role of ultrasound and magnetic resonance imaging in the diagnosis of genital endometriosis and predicting the outcome of </w:t>
            </w:r>
            <w:bookmarkStart w:id="0" w:name="_GoBack"/>
            <w:bookmarkEnd w:id="0"/>
            <w:r w:rsidRPr="00A95E45">
              <w:rPr>
                <w:rFonts w:ascii="Times New Roman" w:eastAsia="Times New Roman" w:hAnsi="Times New Roman" w:cs="Times New Roman"/>
                <w:i/>
                <w:noProof w:val="0"/>
                <w:color w:val="202124"/>
                <w:sz w:val="24"/>
                <w:szCs w:val="24"/>
                <w:lang w:val="en" w:eastAsia="az-Latn-AZ"/>
              </w:rPr>
              <w:t>treatment</w:t>
            </w:r>
          </w:p>
          <w:p w:rsidR="00966473" w:rsidRPr="008A7580" w:rsidRDefault="00966473" w:rsidP="006E4306">
            <w:pPr>
              <w:jc w:val="center"/>
              <w:rPr>
                <w:rFonts w:ascii="Times New Roman" w:hAnsi="Times New Roman" w:cs="Times New Roman"/>
                <w:i/>
                <w:sz w:val="24"/>
                <w:szCs w:val="24"/>
                <w:lang w:val="en-US"/>
              </w:rPr>
            </w:pPr>
          </w:p>
        </w:tc>
      </w:tr>
      <w:tr w:rsidR="00966473" w:rsidRPr="008A7580" w:rsidTr="00783F6B">
        <w:tc>
          <w:tcPr>
            <w:tcW w:w="3085" w:type="dxa"/>
            <w:shd w:val="clear" w:color="auto" w:fill="FFFFFF" w:themeFill="background1"/>
          </w:tcPr>
          <w:p w:rsidR="00966473" w:rsidRPr="008A7580" w:rsidRDefault="00966473" w:rsidP="00293E32">
            <w:pPr>
              <w:contextualSpacing/>
              <w:rPr>
                <w:rFonts w:ascii="Times New Roman" w:hAnsi="Times New Roman" w:cs="Times New Roman"/>
                <w:b/>
                <w:i/>
                <w:sz w:val="24"/>
                <w:szCs w:val="24"/>
              </w:rPr>
            </w:pPr>
            <w:r w:rsidRPr="008A7580">
              <w:rPr>
                <w:rFonts w:ascii="Times New Roman" w:hAnsi="Times New Roman" w:cs="Times New Roman"/>
                <w:b/>
                <w:i/>
                <w:sz w:val="24"/>
                <w:szCs w:val="24"/>
              </w:rPr>
              <w:t>Backgraund</w:t>
            </w:r>
          </w:p>
        </w:tc>
        <w:tc>
          <w:tcPr>
            <w:tcW w:w="6946" w:type="dxa"/>
          </w:tcPr>
          <w:p w:rsidR="003C498F" w:rsidRPr="003C498F" w:rsidRDefault="003C498F" w:rsidP="003C498F">
            <w:pPr>
              <w:pStyle w:val="HTMLPreformatted"/>
              <w:shd w:val="clear" w:color="auto" w:fill="F8F9FA"/>
              <w:spacing w:line="540" w:lineRule="atLeast"/>
              <w:rPr>
                <w:rFonts w:ascii="Times New Roman" w:hAnsi="Times New Roman" w:cs="Times New Roman"/>
                <w:i/>
                <w:color w:val="222222"/>
                <w:sz w:val="24"/>
                <w:szCs w:val="24"/>
                <w:lang w:val="en-US" w:eastAsia="en-US"/>
              </w:rPr>
            </w:pPr>
            <w:r>
              <w:rPr>
                <w:rFonts w:ascii="Times New Roman" w:hAnsi="Times New Roman" w:cs="Times New Roman"/>
                <w:i/>
                <w:color w:val="222222"/>
                <w:sz w:val="24"/>
                <w:szCs w:val="24"/>
                <w:lang w:val="en"/>
              </w:rPr>
              <w:t>Though l</w:t>
            </w:r>
            <w:r w:rsidRPr="003C498F">
              <w:rPr>
                <w:rFonts w:ascii="Times New Roman" w:hAnsi="Times New Roman" w:cs="Times New Roman"/>
                <w:i/>
                <w:color w:val="222222"/>
                <w:sz w:val="24"/>
                <w:szCs w:val="24"/>
                <w:lang w:val="en"/>
              </w:rPr>
              <w:t>aparoscopic examination is the most effective method of early diagnosis of endometriosis causing infertility and chronic pain</w:t>
            </w:r>
            <w:r>
              <w:rPr>
                <w:rFonts w:ascii="Times New Roman" w:hAnsi="Times New Roman" w:cs="Times New Roman"/>
                <w:i/>
                <w:color w:val="222222"/>
                <w:sz w:val="24"/>
                <w:szCs w:val="24"/>
                <w:lang w:val="en"/>
              </w:rPr>
              <w:t>, it can’t</w:t>
            </w:r>
            <w:r w:rsidRPr="003C498F">
              <w:rPr>
                <w:rFonts w:ascii="Times New Roman" w:hAnsi="Times New Roman" w:cs="Times New Roman"/>
                <w:i/>
                <w:color w:val="222222"/>
                <w:sz w:val="24"/>
                <w:szCs w:val="24"/>
                <w:lang w:val="en" w:eastAsia="en-US"/>
              </w:rPr>
              <w:t xml:space="preserve"> widely </w:t>
            </w:r>
            <w:proofErr w:type="spellStart"/>
            <w:r w:rsidRPr="003C498F">
              <w:rPr>
                <w:rFonts w:ascii="Times New Roman" w:hAnsi="Times New Roman" w:cs="Times New Roman"/>
                <w:i/>
                <w:color w:val="222222"/>
                <w:sz w:val="24"/>
                <w:szCs w:val="24"/>
                <w:lang w:val="en" w:eastAsia="en-US"/>
              </w:rPr>
              <w:t>used</w:t>
            </w:r>
            <w:proofErr w:type="spellEnd"/>
            <w:r w:rsidRPr="003C498F">
              <w:rPr>
                <w:rFonts w:ascii="Times New Roman" w:hAnsi="Times New Roman" w:cs="Times New Roman"/>
                <w:i/>
                <w:color w:val="222222"/>
                <w:sz w:val="24"/>
                <w:szCs w:val="24"/>
                <w:lang w:val="en" w:eastAsia="en-US"/>
              </w:rPr>
              <w:t xml:space="preserve"> because it is invasive and makes it necessary to use diagnostics with non-invasive modern radiological methods.</w:t>
            </w:r>
          </w:p>
          <w:p w:rsidR="003C498F" w:rsidRPr="003C498F" w:rsidRDefault="003C498F" w:rsidP="003C49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
                <w:noProof w:val="0"/>
                <w:color w:val="222222"/>
                <w:sz w:val="24"/>
                <w:szCs w:val="24"/>
                <w:lang w:val="en-US"/>
              </w:rPr>
            </w:pPr>
          </w:p>
          <w:p w:rsidR="00966473" w:rsidRPr="008A7580" w:rsidRDefault="00966473" w:rsidP="00B47632">
            <w:pPr>
              <w:spacing w:after="0" w:line="240" w:lineRule="auto"/>
              <w:jc w:val="both"/>
              <w:rPr>
                <w:rFonts w:ascii="Times New Roman" w:eastAsia="Calibri" w:hAnsi="Times New Roman" w:cs="Times New Roman"/>
                <w:i/>
                <w:noProof w:val="0"/>
                <w:sz w:val="24"/>
                <w:szCs w:val="24"/>
                <w:lang w:val="en-US"/>
              </w:rPr>
            </w:pPr>
          </w:p>
        </w:tc>
      </w:tr>
      <w:tr w:rsidR="00966473" w:rsidRPr="008A7580" w:rsidTr="00783F6B">
        <w:tc>
          <w:tcPr>
            <w:tcW w:w="3085" w:type="dxa"/>
            <w:shd w:val="clear" w:color="auto" w:fill="FFFFFF" w:themeFill="background1"/>
          </w:tcPr>
          <w:p w:rsidR="00966473" w:rsidRPr="008A7580" w:rsidRDefault="00966473" w:rsidP="00293E32">
            <w:pPr>
              <w:contextualSpacing/>
              <w:rPr>
                <w:rFonts w:ascii="Times New Roman" w:hAnsi="Times New Roman" w:cs="Times New Roman"/>
                <w:b/>
                <w:i/>
                <w:color w:val="FF0000"/>
                <w:sz w:val="24"/>
                <w:szCs w:val="24"/>
              </w:rPr>
            </w:pPr>
            <w:r w:rsidRPr="008A7580">
              <w:rPr>
                <w:rFonts w:ascii="Times New Roman" w:hAnsi="Times New Roman" w:cs="Times New Roman"/>
                <w:b/>
                <w:i/>
                <w:sz w:val="24"/>
                <w:szCs w:val="24"/>
              </w:rPr>
              <w:t>Objective</w:t>
            </w:r>
          </w:p>
        </w:tc>
        <w:tc>
          <w:tcPr>
            <w:tcW w:w="6946" w:type="dxa"/>
          </w:tcPr>
          <w:p w:rsidR="00C26F9A" w:rsidRPr="00C26F9A" w:rsidRDefault="00124EA7" w:rsidP="00C26F9A">
            <w:pPr>
              <w:pStyle w:val="HTMLPreformatted"/>
              <w:shd w:val="clear" w:color="auto" w:fill="F8F9FA"/>
              <w:spacing w:line="540" w:lineRule="atLeast"/>
              <w:rPr>
                <w:rFonts w:ascii="inherit" w:hAnsi="inherit"/>
                <w:color w:val="222222"/>
                <w:sz w:val="42"/>
                <w:szCs w:val="42"/>
                <w:lang w:val="en-US"/>
              </w:rPr>
            </w:pPr>
            <w:r w:rsidRPr="008A7580">
              <w:rPr>
                <w:i/>
                <w:lang w:val="en-US"/>
              </w:rPr>
              <w:t xml:space="preserve"> </w:t>
            </w:r>
            <w:r w:rsidR="00925D37" w:rsidRPr="008A7580">
              <w:rPr>
                <w:i/>
                <w:lang w:val="en-US"/>
              </w:rPr>
              <w:t xml:space="preserve"> </w:t>
            </w:r>
            <w:r w:rsidR="00C26F9A" w:rsidRPr="00C26F9A">
              <w:rPr>
                <w:rFonts w:ascii="Times New Roman" w:hAnsi="Times New Roman" w:cs="Times New Roman"/>
                <w:i/>
                <w:color w:val="222222"/>
                <w:sz w:val="24"/>
                <w:szCs w:val="24"/>
                <w:lang w:val="en"/>
              </w:rPr>
              <w:t xml:space="preserve">The aim of the study is to improve the quality of diagnosis of endometriosis in women of reproductive age by modern radiological methods and to determine the most effective of the known methods. For the purpose of comparative analysis of sensitivity and specificity </w:t>
            </w:r>
            <w:r w:rsidR="00C26F9A" w:rsidRPr="00C26F9A">
              <w:rPr>
                <w:rFonts w:ascii="Times New Roman" w:hAnsi="Times New Roman" w:cs="Times New Roman"/>
                <w:i/>
                <w:color w:val="222222"/>
                <w:sz w:val="24"/>
                <w:szCs w:val="24"/>
                <w:lang w:val="en"/>
              </w:rPr>
              <w:lastRenderedPageBreak/>
              <w:t>of the methods, the obtained results will be verified with histopathological opinion</w:t>
            </w:r>
            <w:r w:rsidR="00C26F9A" w:rsidRPr="00C26F9A">
              <w:rPr>
                <w:rFonts w:ascii="inherit" w:hAnsi="inherit"/>
                <w:color w:val="222222"/>
                <w:sz w:val="42"/>
                <w:szCs w:val="42"/>
                <w:lang w:val="en"/>
              </w:rPr>
              <w:t>.</w:t>
            </w:r>
          </w:p>
          <w:p w:rsidR="00C26F9A" w:rsidRPr="00C26F9A" w:rsidRDefault="00C26F9A" w:rsidP="00C26F9A">
            <w:pPr>
              <w:pStyle w:val="HTMLPreformatted"/>
              <w:shd w:val="clear" w:color="auto" w:fill="F8F9FA"/>
              <w:spacing w:line="540" w:lineRule="atLeast"/>
              <w:rPr>
                <w:rFonts w:ascii="inherit" w:hAnsi="inherit"/>
                <w:color w:val="222222"/>
                <w:sz w:val="42"/>
                <w:szCs w:val="42"/>
                <w:lang w:val="en-US"/>
              </w:rPr>
            </w:pPr>
          </w:p>
          <w:p w:rsidR="00966473" w:rsidRPr="008A7580" w:rsidRDefault="00966473" w:rsidP="00C9788E">
            <w:pPr>
              <w:pStyle w:val="NormalWeb"/>
              <w:spacing w:before="0" w:beforeAutospacing="0" w:after="0" w:afterAutospacing="0"/>
              <w:jc w:val="both"/>
              <w:rPr>
                <w:i/>
                <w:lang w:val="en-US"/>
              </w:rPr>
            </w:pPr>
          </w:p>
        </w:tc>
      </w:tr>
      <w:tr w:rsidR="00966473" w:rsidRPr="008A7580" w:rsidTr="00783F6B">
        <w:tc>
          <w:tcPr>
            <w:tcW w:w="3085" w:type="dxa"/>
            <w:shd w:val="clear" w:color="auto" w:fill="FFFFFF" w:themeFill="background1"/>
          </w:tcPr>
          <w:p w:rsidR="00966473" w:rsidRPr="008A7580" w:rsidRDefault="00966473" w:rsidP="00293E32">
            <w:pPr>
              <w:contextualSpacing/>
              <w:rPr>
                <w:rFonts w:ascii="Times New Roman" w:hAnsi="Times New Roman" w:cs="Times New Roman"/>
                <w:b/>
                <w:i/>
                <w:color w:val="FF0000"/>
                <w:sz w:val="24"/>
                <w:szCs w:val="24"/>
              </w:rPr>
            </w:pPr>
            <w:r w:rsidRPr="008A7580">
              <w:rPr>
                <w:rFonts w:ascii="Times New Roman" w:hAnsi="Times New Roman" w:cs="Times New Roman"/>
                <w:b/>
                <w:i/>
                <w:sz w:val="24"/>
                <w:szCs w:val="24"/>
              </w:rPr>
              <w:lastRenderedPageBreak/>
              <w:t>Material and methods</w:t>
            </w:r>
          </w:p>
        </w:tc>
        <w:tc>
          <w:tcPr>
            <w:tcW w:w="6946" w:type="dxa"/>
          </w:tcPr>
          <w:p w:rsidR="00C26F9A" w:rsidRPr="00B26111" w:rsidRDefault="00966473" w:rsidP="00C26F9A">
            <w:pPr>
              <w:pStyle w:val="HTMLPreformatted"/>
              <w:shd w:val="clear" w:color="auto" w:fill="F8F9FA"/>
              <w:spacing w:line="540" w:lineRule="atLeast"/>
              <w:rPr>
                <w:rFonts w:ascii="Times New Roman" w:hAnsi="Times New Roman" w:cs="Times New Roman"/>
                <w:i/>
                <w:color w:val="222222"/>
                <w:sz w:val="24"/>
                <w:szCs w:val="24"/>
                <w:lang w:val="en-US"/>
              </w:rPr>
            </w:pPr>
            <w:r w:rsidRPr="008A7580">
              <w:rPr>
                <w:rFonts w:ascii="Times New Roman" w:hAnsi="Times New Roman" w:cs="Times New Roman"/>
                <w:i/>
                <w:lang w:val="en-US"/>
              </w:rPr>
              <w:t> </w:t>
            </w:r>
            <w:r w:rsidR="00C26F9A" w:rsidRPr="00B26111">
              <w:rPr>
                <w:rFonts w:ascii="Times New Roman" w:hAnsi="Times New Roman" w:cs="Times New Roman"/>
                <w:i/>
                <w:color w:val="222222"/>
                <w:sz w:val="24"/>
                <w:szCs w:val="24"/>
                <w:lang w:val="en"/>
              </w:rPr>
              <w:t>The study will include 200 people with suspected endometriosis and practically healthy individuals.</w:t>
            </w:r>
          </w:p>
          <w:p w:rsidR="00E51DB0" w:rsidRPr="00E51DB0" w:rsidRDefault="00E51DB0" w:rsidP="00E51D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
                <w:noProof w:val="0"/>
                <w:color w:val="222222"/>
                <w:sz w:val="24"/>
                <w:szCs w:val="24"/>
                <w:lang w:val="en-US"/>
              </w:rPr>
            </w:pPr>
            <w:r w:rsidRPr="00E51DB0">
              <w:rPr>
                <w:rFonts w:ascii="Times New Roman" w:eastAsia="Times New Roman" w:hAnsi="Times New Roman" w:cs="Times New Roman"/>
                <w:i/>
                <w:noProof w:val="0"/>
                <w:color w:val="222222"/>
                <w:sz w:val="24"/>
                <w:szCs w:val="24"/>
                <w:lang w:val="en"/>
              </w:rPr>
              <w:t>Main group: 150 patients with suspected endometriosis;</w:t>
            </w:r>
          </w:p>
          <w:p w:rsidR="00E51DB0" w:rsidRPr="00E51DB0" w:rsidRDefault="00E51DB0" w:rsidP="00E51D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
                <w:noProof w:val="0"/>
                <w:color w:val="222222"/>
                <w:sz w:val="24"/>
                <w:szCs w:val="24"/>
                <w:lang w:val="en-US"/>
              </w:rPr>
            </w:pPr>
            <w:r w:rsidRPr="00E51DB0">
              <w:rPr>
                <w:rFonts w:ascii="Times New Roman" w:eastAsia="Times New Roman" w:hAnsi="Times New Roman" w:cs="Times New Roman"/>
                <w:i/>
                <w:noProof w:val="0"/>
                <w:color w:val="222222"/>
                <w:sz w:val="24"/>
                <w:szCs w:val="24"/>
                <w:lang w:val="en"/>
              </w:rPr>
              <w:t>Control group: 50 practically healthy people.</w:t>
            </w:r>
          </w:p>
          <w:p w:rsidR="00B26111" w:rsidRPr="00B26111" w:rsidRDefault="00E51DB0" w:rsidP="001122C1">
            <w:pPr>
              <w:widowControl w:val="0"/>
              <w:spacing w:after="0" w:line="360" w:lineRule="auto"/>
              <w:ind w:firstLine="397"/>
              <w:jc w:val="both"/>
              <w:rPr>
                <w:rFonts w:ascii="Times New Roman" w:hAnsi="Times New Roman" w:cs="Times New Roman"/>
                <w:i/>
                <w:color w:val="222222"/>
                <w:sz w:val="24"/>
                <w:szCs w:val="24"/>
                <w:shd w:val="clear" w:color="auto" w:fill="F8F9FA"/>
              </w:rPr>
            </w:pPr>
            <w:r w:rsidRPr="00B26111">
              <w:rPr>
                <w:rFonts w:ascii="Times New Roman" w:hAnsi="Times New Roman" w:cs="Times New Roman"/>
                <w:i/>
                <w:sz w:val="24"/>
                <w:szCs w:val="24"/>
              </w:rPr>
              <w:br/>
            </w:r>
            <w:r w:rsidR="00B26111">
              <w:rPr>
                <w:rFonts w:ascii="Times New Roman" w:hAnsi="Times New Roman" w:cs="Times New Roman"/>
                <w:i/>
                <w:color w:val="222222"/>
                <w:sz w:val="24"/>
                <w:szCs w:val="24"/>
                <w:shd w:val="clear" w:color="auto" w:fill="F8F9FA"/>
              </w:rPr>
              <w:t xml:space="preserve">       </w:t>
            </w:r>
            <w:r w:rsidRPr="00B26111">
              <w:rPr>
                <w:rFonts w:ascii="Times New Roman" w:hAnsi="Times New Roman" w:cs="Times New Roman"/>
                <w:i/>
                <w:color w:val="222222"/>
                <w:sz w:val="24"/>
                <w:szCs w:val="24"/>
                <w:shd w:val="clear" w:color="auto" w:fill="F8F9FA"/>
              </w:rPr>
              <w:t>Based on modern radiological examination methods and these examinations, the localization of endometrial foci in the genitals and the degree of invasion at different stages will be investigated.</w:t>
            </w:r>
          </w:p>
          <w:p w:rsidR="00966473" w:rsidRPr="008A7580" w:rsidRDefault="00B26111" w:rsidP="001122C1">
            <w:pPr>
              <w:widowControl w:val="0"/>
              <w:spacing w:after="0" w:line="360" w:lineRule="auto"/>
              <w:jc w:val="both"/>
              <w:rPr>
                <w:i/>
                <w:color w:val="FF0000"/>
              </w:rPr>
            </w:pPr>
            <w:r>
              <w:rPr>
                <w:rFonts w:ascii="Times New Roman" w:hAnsi="Times New Roman" w:cs="Times New Roman"/>
                <w:i/>
                <w:color w:val="222222"/>
                <w:sz w:val="24"/>
                <w:szCs w:val="24"/>
                <w:shd w:val="clear" w:color="auto" w:fill="F8F9FA"/>
              </w:rPr>
              <w:t xml:space="preserve">       </w:t>
            </w:r>
            <w:r w:rsidRPr="00B26111">
              <w:rPr>
                <w:rFonts w:ascii="Times New Roman" w:hAnsi="Times New Roman" w:cs="Times New Roman"/>
                <w:i/>
                <w:color w:val="222222"/>
                <w:sz w:val="24"/>
                <w:szCs w:val="24"/>
                <w:shd w:val="clear" w:color="auto" w:fill="F8F9FA"/>
              </w:rPr>
              <w:t>Histological examination of pathological material will be performed in patients undergoing surgical treatment and compared with radiological results.</w:t>
            </w:r>
            <w:r w:rsidRPr="008A7580">
              <w:rPr>
                <w:rFonts w:ascii="Times New Roman" w:eastAsia="Calibri" w:hAnsi="Times New Roman" w:cs="Times New Roman"/>
                <w:i/>
                <w:noProof w:val="0"/>
                <w:sz w:val="24"/>
                <w:szCs w:val="24"/>
              </w:rPr>
              <w:t xml:space="preserve"> </w:t>
            </w:r>
          </w:p>
        </w:tc>
      </w:tr>
      <w:tr w:rsidR="00966473" w:rsidRPr="008A7580" w:rsidTr="00783F6B">
        <w:tc>
          <w:tcPr>
            <w:tcW w:w="3085" w:type="dxa"/>
            <w:shd w:val="clear" w:color="auto" w:fill="FFFFFF" w:themeFill="background1"/>
          </w:tcPr>
          <w:p w:rsidR="00966473" w:rsidRPr="008A7580" w:rsidRDefault="006E4306" w:rsidP="00293E32">
            <w:pPr>
              <w:contextualSpacing/>
              <w:rPr>
                <w:rFonts w:ascii="Times New Roman" w:hAnsi="Times New Roman" w:cs="Times New Roman"/>
                <w:b/>
                <w:i/>
                <w:sz w:val="24"/>
                <w:szCs w:val="24"/>
              </w:rPr>
            </w:pPr>
            <w:r>
              <w:rPr>
                <w:rFonts w:ascii="Times New Roman" w:hAnsi="Times New Roman" w:cs="Times New Roman"/>
                <w:b/>
                <w:i/>
                <w:color w:val="000000" w:themeColor="text1"/>
                <w:sz w:val="24"/>
                <w:szCs w:val="24"/>
              </w:rPr>
              <w:t xml:space="preserve"> </w:t>
            </w:r>
            <w:r w:rsidR="00966473" w:rsidRPr="008A7580">
              <w:rPr>
                <w:rFonts w:ascii="Times New Roman" w:hAnsi="Times New Roman" w:cs="Times New Roman"/>
                <w:b/>
                <w:i/>
                <w:color w:val="000000" w:themeColor="text1"/>
                <w:sz w:val="24"/>
                <w:szCs w:val="24"/>
              </w:rPr>
              <w:t>Primary outcome</w:t>
            </w:r>
          </w:p>
        </w:tc>
        <w:tc>
          <w:tcPr>
            <w:tcW w:w="6946" w:type="dxa"/>
          </w:tcPr>
          <w:p w:rsidR="00D47ACB" w:rsidRPr="00D47ACB" w:rsidRDefault="00D47ACB" w:rsidP="00D47ACB">
            <w:pPr>
              <w:pStyle w:val="HTMLPreformatted"/>
              <w:shd w:val="clear" w:color="auto" w:fill="F8F9FA"/>
              <w:spacing w:line="540" w:lineRule="atLeast"/>
              <w:rPr>
                <w:rFonts w:ascii="Times New Roman" w:hAnsi="Times New Roman" w:cs="Times New Roman"/>
                <w:i/>
                <w:color w:val="222222"/>
                <w:sz w:val="24"/>
                <w:szCs w:val="24"/>
                <w:lang w:val="en-US"/>
              </w:rPr>
            </w:pPr>
            <w:r w:rsidRPr="00D47ACB">
              <w:rPr>
                <w:rFonts w:ascii="Times New Roman" w:hAnsi="Times New Roman" w:cs="Times New Roman"/>
                <w:i/>
                <w:color w:val="222222"/>
                <w:sz w:val="24"/>
                <w:szCs w:val="24"/>
                <w:lang w:val="en"/>
              </w:rPr>
              <w:t>Which of the methods of transvaginal ultrasound and MRI examination is more informative and their statistical analysis will be conducted at different stages of endometriosis and this results will be compared with histological findings.</w:t>
            </w:r>
          </w:p>
          <w:p w:rsidR="00D47ACB" w:rsidRPr="00D47ACB" w:rsidRDefault="00D47ACB" w:rsidP="00D47A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
                <w:noProof w:val="0"/>
                <w:color w:val="222222"/>
                <w:sz w:val="24"/>
                <w:szCs w:val="24"/>
                <w:lang w:val="en-US"/>
              </w:rPr>
            </w:pPr>
          </w:p>
          <w:p w:rsidR="00966473" w:rsidRPr="00D47ACB" w:rsidRDefault="00966473" w:rsidP="00510250">
            <w:pPr>
              <w:widowControl w:val="0"/>
              <w:spacing w:after="0" w:line="240" w:lineRule="auto"/>
              <w:jc w:val="both"/>
              <w:rPr>
                <w:rFonts w:ascii="Times New Roman" w:hAnsi="Times New Roman" w:cs="Times New Roman"/>
                <w:b/>
                <w:i/>
                <w:color w:val="000000" w:themeColor="text1"/>
                <w:sz w:val="24"/>
                <w:szCs w:val="24"/>
                <w:lang w:val="en-US"/>
              </w:rPr>
            </w:pPr>
          </w:p>
        </w:tc>
      </w:tr>
      <w:tr w:rsidR="00966473" w:rsidRPr="008A7580" w:rsidTr="00783F6B">
        <w:tc>
          <w:tcPr>
            <w:tcW w:w="3085" w:type="dxa"/>
            <w:shd w:val="clear" w:color="auto" w:fill="FFFFFF" w:themeFill="background1"/>
          </w:tcPr>
          <w:p w:rsidR="00966473" w:rsidRPr="008A7580" w:rsidRDefault="00966473" w:rsidP="00293E32">
            <w:pPr>
              <w:contextualSpacing/>
              <w:rPr>
                <w:rFonts w:ascii="Times New Roman" w:hAnsi="Times New Roman" w:cs="Times New Roman"/>
                <w:b/>
                <w:i/>
                <w:sz w:val="24"/>
                <w:szCs w:val="24"/>
              </w:rPr>
            </w:pPr>
            <w:r w:rsidRPr="008A7580">
              <w:rPr>
                <w:rFonts w:ascii="Times New Roman" w:hAnsi="Times New Roman" w:cs="Times New Roman"/>
                <w:b/>
                <w:i/>
                <w:sz w:val="24"/>
                <w:szCs w:val="24"/>
              </w:rPr>
              <w:t>Secondary outcome</w:t>
            </w:r>
          </w:p>
        </w:tc>
        <w:tc>
          <w:tcPr>
            <w:tcW w:w="6946" w:type="dxa"/>
          </w:tcPr>
          <w:p w:rsidR="007C2EB8" w:rsidRPr="007C2EB8" w:rsidRDefault="00D47ACB" w:rsidP="007C2EB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
                <w:noProof w:val="0"/>
                <w:color w:val="222222"/>
                <w:sz w:val="24"/>
                <w:szCs w:val="24"/>
                <w:lang w:val="en-US"/>
              </w:rPr>
            </w:pPr>
            <w:r w:rsidRPr="00D47ACB">
              <w:rPr>
                <w:rFonts w:ascii="Times New Roman" w:eastAsia="Times New Roman" w:hAnsi="Times New Roman" w:cs="Times New Roman"/>
                <w:i/>
                <w:noProof w:val="0"/>
                <w:color w:val="222222"/>
                <w:sz w:val="24"/>
                <w:szCs w:val="24"/>
                <w:lang w:val="en"/>
              </w:rPr>
              <w:t xml:space="preserve">The </w:t>
            </w:r>
            <w:proofErr w:type="spellStart"/>
            <w:r w:rsidRPr="00D47ACB">
              <w:rPr>
                <w:rFonts w:ascii="Times New Roman" w:eastAsia="Times New Roman" w:hAnsi="Times New Roman" w:cs="Times New Roman"/>
                <w:i/>
                <w:noProof w:val="0"/>
                <w:color w:val="222222"/>
                <w:sz w:val="24"/>
                <w:szCs w:val="24"/>
                <w:lang w:val="en"/>
              </w:rPr>
              <w:t>Hattle</w:t>
            </w:r>
            <w:proofErr w:type="spellEnd"/>
            <w:r w:rsidRPr="00D47ACB">
              <w:rPr>
                <w:rFonts w:ascii="Times New Roman" w:eastAsia="Times New Roman" w:hAnsi="Times New Roman" w:cs="Times New Roman"/>
                <w:i/>
                <w:noProof w:val="0"/>
                <w:color w:val="222222"/>
                <w:sz w:val="24"/>
                <w:szCs w:val="24"/>
                <w:lang w:val="en"/>
              </w:rPr>
              <w:t xml:space="preserve"> coefficient will be calculated by pulsed</w:t>
            </w:r>
            <w:r w:rsidR="007C2EB8" w:rsidRPr="007C2EB8">
              <w:rPr>
                <w:rFonts w:ascii="Times New Roman" w:eastAsia="Times New Roman" w:hAnsi="Times New Roman" w:cs="Times New Roman"/>
                <w:i/>
                <w:noProof w:val="0"/>
                <w:color w:val="222222"/>
                <w:sz w:val="24"/>
                <w:szCs w:val="24"/>
                <w:lang w:val="en"/>
              </w:rPr>
              <w:t>-wave</w:t>
            </w:r>
            <w:r w:rsidRPr="00D47ACB">
              <w:rPr>
                <w:rFonts w:ascii="Times New Roman" w:eastAsia="Times New Roman" w:hAnsi="Times New Roman" w:cs="Times New Roman"/>
                <w:i/>
                <w:noProof w:val="0"/>
                <w:color w:val="222222"/>
                <w:sz w:val="24"/>
                <w:szCs w:val="24"/>
                <w:lang w:val="en"/>
              </w:rPr>
              <w:t xml:space="preserve"> </w:t>
            </w:r>
            <w:proofErr w:type="spellStart"/>
            <w:r w:rsidRPr="00D47ACB">
              <w:rPr>
                <w:rFonts w:ascii="Times New Roman" w:eastAsia="Times New Roman" w:hAnsi="Times New Roman" w:cs="Times New Roman"/>
                <w:i/>
                <w:noProof w:val="0"/>
                <w:color w:val="222222"/>
                <w:sz w:val="24"/>
                <w:szCs w:val="24"/>
                <w:lang w:val="en"/>
              </w:rPr>
              <w:t>dopplerometric</w:t>
            </w:r>
            <w:proofErr w:type="spellEnd"/>
            <w:r w:rsidRPr="00D47ACB">
              <w:rPr>
                <w:rFonts w:ascii="Times New Roman" w:eastAsia="Times New Roman" w:hAnsi="Times New Roman" w:cs="Times New Roman"/>
                <w:i/>
                <w:noProof w:val="0"/>
                <w:color w:val="222222"/>
                <w:sz w:val="24"/>
                <w:szCs w:val="24"/>
                <w:lang w:val="en"/>
              </w:rPr>
              <w:t xml:space="preserve"> examinations in the uterine artery basin and the prognostic significance of this coefficient will be studied.</w:t>
            </w:r>
            <w:r w:rsidR="007C2EB8" w:rsidRPr="007C2EB8">
              <w:rPr>
                <w:rFonts w:ascii="Times New Roman" w:eastAsia="Times New Roman" w:hAnsi="Times New Roman" w:cs="Times New Roman"/>
                <w:i/>
                <w:noProof w:val="0"/>
                <w:color w:val="222222"/>
                <w:sz w:val="24"/>
                <w:szCs w:val="24"/>
                <w:lang w:val="en"/>
              </w:rPr>
              <w:t xml:space="preserve"> The relationship between the concentration of the biomarker MCP-1 in the blood and endometriosis will be investigated.</w:t>
            </w:r>
          </w:p>
          <w:p w:rsidR="00966473" w:rsidRPr="00D47ACB" w:rsidRDefault="00966473" w:rsidP="00D47ACB">
            <w:pPr>
              <w:tabs>
                <w:tab w:val="left" w:pos="7875"/>
              </w:tabs>
              <w:spacing w:after="0"/>
              <w:contextualSpacing/>
              <w:jc w:val="both"/>
              <w:rPr>
                <w:rFonts w:ascii="Times New Roman" w:hAnsi="Times New Roman" w:cs="Times New Roman"/>
                <w:i/>
                <w:sz w:val="24"/>
                <w:szCs w:val="24"/>
                <w:lang w:val="en-US"/>
              </w:rPr>
            </w:pPr>
          </w:p>
        </w:tc>
      </w:tr>
      <w:tr w:rsidR="00966473" w:rsidRPr="008A7580" w:rsidTr="00783F6B">
        <w:tc>
          <w:tcPr>
            <w:tcW w:w="3085" w:type="dxa"/>
            <w:shd w:val="clear" w:color="auto" w:fill="FFFFFF" w:themeFill="background1"/>
          </w:tcPr>
          <w:p w:rsidR="00966473" w:rsidRPr="008A7580" w:rsidRDefault="00966473" w:rsidP="00293E32">
            <w:pPr>
              <w:contextualSpacing/>
              <w:rPr>
                <w:rFonts w:ascii="Times New Roman" w:hAnsi="Times New Roman" w:cs="Times New Roman"/>
                <w:b/>
                <w:i/>
                <w:sz w:val="24"/>
                <w:szCs w:val="24"/>
              </w:rPr>
            </w:pPr>
            <w:r w:rsidRPr="008A7580">
              <w:rPr>
                <w:rFonts w:ascii="Times New Roman" w:hAnsi="Times New Roman" w:cs="Times New Roman"/>
                <w:b/>
                <w:i/>
                <w:sz w:val="24"/>
                <w:szCs w:val="24"/>
              </w:rPr>
              <w:t>Key words</w:t>
            </w:r>
          </w:p>
        </w:tc>
        <w:tc>
          <w:tcPr>
            <w:tcW w:w="6946" w:type="dxa"/>
          </w:tcPr>
          <w:p w:rsidR="00966473" w:rsidRPr="008A7580" w:rsidRDefault="00966473" w:rsidP="00FF3C86">
            <w:pPr>
              <w:widowControl w:val="0"/>
              <w:spacing w:after="0" w:line="240" w:lineRule="auto"/>
              <w:jc w:val="both"/>
              <w:rPr>
                <w:rFonts w:ascii="Times New Roman" w:hAnsi="Times New Roman" w:cs="Times New Roman"/>
                <w:b/>
                <w:i/>
                <w:sz w:val="24"/>
                <w:szCs w:val="24"/>
              </w:rPr>
            </w:pPr>
          </w:p>
          <w:p w:rsidR="00511AB9" w:rsidRPr="00511AB9" w:rsidRDefault="00511AB9" w:rsidP="00511A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i/>
                <w:noProof w:val="0"/>
                <w:color w:val="222222"/>
                <w:sz w:val="24"/>
                <w:szCs w:val="24"/>
                <w:lang w:val="en-US"/>
              </w:rPr>
            </w:pPr>
            <w:r w:rsidRPr="00511AB9">
              <w:rPr>
                <w:rFonts w:ascii="Times New Roman" w:eastAsia="Times New Roman" w:hAnsi="Times New Roman" w:cs="Times New Roman"/>
                <w:i/>
                <w:noProof w:val="0"/>
                <w:color w:val="222222"/>
                <w:sz w:val="24"/>
                <w:szCs w:val="24"/>
                <w:lang w:val="en"/>
              </w:rPr>
              <w:t xml:space="preserve">Transvaginal ultrasound, </w:t>
            </w:r>
            <w:proofErr w:type="spellStart"/>
            <w:r w:rsidRPr="00511AB9">
              <w:rPr>
                <w:rFonts w:ascii="Times New Roman" w:eastAsia="Times New Roman" w:hAnsi="Times New Roman" w:cs="Times New Roman"/>
                <w:i/>
                <w:noProof w:val="0"/>
                <w:color w:val="222222"/>
                <w:sz w:val="24"/>
                <w:szCs w:val="24"/>
                <w:lang w:val="en"/>
              </w:rPr>
              <w:t>adenomyosis</w:t>
            </w:r>
            <w:proofErr w:type="spellEnd"/>
            <w:r w:rsidRPr="00511AB9">
              <w:rPr>
                <w:rFonts w:ascii="Times New Roman" w:eastAsia="Times New Roman" w:hAnsi="Times New Roman" w:cs="Times New Roman"/>
                <w:i/>
                <w:noProof w:val="0"/>
                <w:color w:val="222222"/>
                <w:sz w:val="24"/>
                <w:szCs w:val="24"/>
                <w:lang w:val="en"/>
              </w:rPr>
              <w:t>, heterotopias, ectopic endometrium, MRI, histopathology</w:t>
            </w:r>
          </w:p>
          <w:p w:rsidR="00966473" w:rsidRPr="00511AB9" w:rsidRDefault="00966473" w:rsidP="00D8561F">
            <w:pPr>
              <w:widowControl w:val="0"/>
              <w:spacing w:after="0" w:line="240" w:lineRule="auto"/>
              <w:jc w:val="both"/>
              <w:rPr>
                <w:rFonts w:ascii="Times New Roman" w:hAnsi="Times New Roman" w:cs="Times New Roman"/>
                <w:b/>
                <w:i/>
                <w:sz w:val="24"/>
                <w:szCs w:val="24"/>
                <w:lang w:val="en-US"/>
              </w:rPr>
            </w:pPr>
          </w:p>
        </w:tc>
      </w:tr>
      <w:tr w:rsidR="00966473" w:rsidRPr="008A7580" w:rsidTr="00783F6B">
        <w:tc>
          <w:tcPr>
            <w:tcW w:w="3085" w:type="dxa"/>
            <w:shd w:val="clear" w:color="auto" w:fill="FFFFFF" w:themeFill="background1"/>
          </w:tcPr>
          <w:p w:rsidR="00966473" w:rsidRPr="008A7580" w:rsidRDefault="00966473" w:rsidP="00293E32">
            <w:pPr>
              <w:contextualSpacing/>
              <w:rPr>
                <w:rFonts w:ascii="Times New Roman" w:hAnsi="Times New Roman" w:cs="Times New Roman"/>
                <w:b/>
                <w:i/>
                <w:sz w:val="24"/>
                <w:szCs w:val="24"/>
              </w:rPr>
            </w:pPr>
            <w:r w:rsidRPr="008A7580">
              <w:rPr>
                <w:rFonts w:ascii="Times New Roman" w:hAnsi="Times New Roman" w:cs="Times New Roman"/>
                <w:b/>
                <w:i/>
                <w:sz w:val="24"/>
                <w:szCs w:val="24"/>
              </w:rPr>
              <w:lastRenderedPageBreak/>
              <w:t xml:space="preserve">Study type and design </w:t>
            </w:r>
          </w:p>
        </w:tc>
        <w:tc>
          <w:tcPr>
            <w:tcW w:w="6946" w:type="dxa"/>
          </w:tcPr>
          <w:p w:rsidR="00966473" w:rsidRPr="00511AB9" w:rsidRDefault="00966473" w:rsidP="00D34004">
            <w:pPr>
              <w:pStyle w:val="HTMLPreformatted"/>
              <w:shd w:val="clear" w:color="auto" w:fill="F8F9FA"/>
              <w:spacing w:line="540" w:lineRule="atLeast"/>
              <w:rPr>
                <w:rFonts w:ascii="inherit" w:hAnsi="inherit"/>
                <w:color w:val="222222"/>
                <w:sz w:val="42"/>
                <w:szCs w:val="42"/>
                <w:lang w:val="en-US"/>
              </w:rPr>
            </w:pPr>
            <w:r w:rsidRPr="00511AB9">
              <w:rPr>
                <w:rFonts w:ascii="Times New Roman" w:hAnsi="Times New Roman" w:cs="Times New Roman"/>
                <w:i/>
                <w:sz w:val="24"/>
                <w:szCs w:val="24"/>
                <w:lang w:val="en-US"/>
              </w:rPr>
              <w:t xml:space="preserve"> </w:t>
            </w:r>
            <w:r w:rsidR="00D34004">
              <w:rPr>
                <w:rFonts w:ascii="Times New Roman" w:hAnsi="Times New Roman" w:cs="Times New Roman"/>
                <w:i/>
                <w:sz w:val="24"/>
                <w:szCs w:val="24"/>
                <w:lang w:val="en-US"/>
              </w:rPr>
              <w:t>C</w:t>
            </w:r>
            <w:r w:rsidRPr="00511AB9">
              <w:rPr>
                <w:rFonts w:ascii="Times New Roman" w:hAnsi="Times New Roman" w:cs="Times New Roman"/>
                <w:i/>
                <w:sz w:val="24"/>
                <w:szCs w:val="24"/>
                <w:lang w:val="en-US"/>
              </w:rPr>
              <w:t xml:space="preserve">linical </w:t>
            </w:r>
            <w:r w:rsidR="00D34004">
              <w:rPr>
                <w:rFonts w:ascii="Times New Roman" w:hAnsi="Times New Roman" w:cs="Times New Roman"/>
                <w:i/>
                <w:sz w:val="24"/>
                <w:szCs w:val="24"/>
                <w:lang w:val="en-US"/>
              </w:rPr>
              <w:t>r</w:t>
            </w:r>
            <w:r w:rsidR="00D34004" w:rsidRPr="00511AB9">
              <w:rPr>
                <w:rFonts w:ascii="Times New Roman" w:hAnsi="Times New Roman" w:cs="Times New Roman"/>
                <w:i/>
                <w:sz w:val="24"/>
                <w:szCs w:val="24"/>
                <w:lang w:val="en-US"/>
              </w:rPr>
              <w:t>esearch</w:t>
            </w:r>
            <w:r w:rsidRPr="00511AB9">
              <w:rPr>
                <w:rFonts w:ascii="Times New Roman" w:hAnsi="Times New Roman" w:cs="Times New Roman"/>
                <w:i/>
                <w:sz w:val="24"/>
                <w:szCs w:val="24"/>
                <w:lang w:val="en-US"/>
              </w:rPr>
              <w:t xml:space="preserve">, </w:t>
            </w:r>
            <w:r w:rsidR="00511AB9" w:rsidRPr="00511AB9">
              <w:rPr>
                <w:rFonts w:ascii="Times New Roman" w:hAnsi="Times New Roman" w:cs="Times New Roman"/>
                <w:i/>
                <w:color w:val="222222"/>
                <w:sz w:val="24"/>
                <w:szCs w:val="24"/>
                <w:lang w:val="en"/>
              </w:rPr>
              <w:t>diagnostics</w:t>
            </w:r>
            <w:r w:rsidR="00511AB9">
              <w:rPr>
                <w:rFonts w:ascii="Times New Roman" w:hAnsi="Times New Roman" w:cs="Times New Roman"/>
                <w:i/>
                <w:color w:val="222222"/>
                <w:sz w:val="24"/>
                <w:szCs w:val="24"/>
                <w:lang w:val="en"/>
              </w:rPr>
              <w:t xml:space="preserve">, </w:t>
            </w:r>
            <w:r w:rsidRPr="00511AB9">
              <w:rPr>
                <w:rFonts w:ascii="Times New Roman" w:hAnsi="Times New Roman" w:cs="Times New Roman"/>
                <w:i/>
                <w:sz w:val="24"/>
                <w:szCs w:val="24"/>
                <w:lang w:val="en-US"/>
              </w:rPr>
              <w:t xml:space="preserve">retrospective, </w:t>
            </w:r>
            <w:r w:rsidR="00511AB9">
              <w:rPr>
                <w:rFonts w:ascii="Times New Roman" w:hAnsi="Times New Roman" w:cs="Times New Roman"/>
                <w:i/>
                <w:sz w:val="24"/>
                <w:szCs w:val="24"/>
                <w:lang w:val="en-US"/>
              </w:rPr>
              <w:t xml:space="preserve"> </w:t>
            </w:r>
            <w:r w:rsidRPr="00511AB9">
              <w:rPr>
                <w:rFonts w:ascii="Times New Roman" w:hAnsi="Times New Roman" w:cs="Times New Roman"/>
                <w:i/>
                <w:sz w:val="24"/>
                <w:szCs w:val="24"/>
                <w:lang w:val="en-US"/>
              </w:rPr>
              <w:t>prospective</w:t>
            </w:r>
          </w:p>
        </w:tc>
      </w:tr>
    </w:tbl>
    <w:p w:rsidR="00161FAF" w:rsidRPr="008A7580" w:rsidRDefault="00161FAF" w:rsidP="00000E2F">
      <w:pPr>
        <w:rPr>
          <w:rFonts w:ascii="Times New Roman" w:hAnsi="Times New Roman" w:cs="Times New Roman"/>
          <w:i/>
          <w:sz w:val="24"/>
          <w:szCs w:val="24"/>
        </w:rPr>
      </w:pPr>
    </w:p>
    <w:p w:rsidR="000C6C98" w:rsidRPr="008A7580" w:rsidRDefault="000C6C98">
      <w:pPr>
        <w:rPr>
          <w:rFonts w:ascii="Times New Roman" w:hAnsi="Times New Roman" w:cs="Times New Roman"/>
          <w:i/>
          <w:sz w:val="24"/>
          <w:szCs w:val="24"/>
        </w:rPr>
      </w:pPr>
    </w:p>
    <w:sectPr w:rsidR="000C6C98" w:rsidRPr="008A7580" w:rsidSect="00293E3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7F6B"/>
    <w:multiLevelType w:val="hybridMultilevel"/>
    <w:tmpl w:val="72BC0A68"/>
    <w:lvl w:ilvl="0" w:tplc="32069DEA">
      <w:start w:val="2015"/>
      <w:numFmt w:val="decimal"/>
      <w:lvlText w:val="%1"/>
      <w:lvlJc w:val="left"/>
      <w:pPr>
        <w:ind w:left="1380" w:hanging="4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48757AB"/>
    <w:multiLevelType w:val="hybridMultilevel"/>
    <w:tmpl w:val="505427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6F22EE"/>
    <w:multiLevelType w:val="hybridMultilevel"/>
    <w:tmpl w:val="ED0C643A"/>
    <w:lvl w:ilvl="0" w:tplc="7C38CEC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638DD"/>
    <w:multiLevelType w:val="hybridMultilevel"/>
    <w:tmpl w:val="3EE2D8AC"/>
    <w:lvl w:ilvl="0" w:tplc="BF9C5FF2">
      <w:start w:val="18"/>
      <w:numFmt w:val="bullet"/>
      <w:lvlText w:val="-"/>
      <w:lvlJc w:val="left"/>
      <w:pPr>
        <w:ind w:left="1080" w:hanging="360"/>
      </w:pPr>
      <w:rPr>
        <w:rFonts w:ascii="Times New Roman" w:eastAsiaTheme="minorHAnsi" w:hAnsi="Times New Roman" w:cs="Times New Roman" w:hint="default"/>
        <w:i/>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4E25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B7363D7"/>
    <w:multiLevelType w:val="hybridMultilevel"/>
    <w:tmpl w:val="63EA9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C76E96"/>
    <w:multiLevelType w:val="hybridMultilevel"/>
    <w:tmpl w:val="D02E0AF4"/>
    <w:lvl w:ilvl="0" w:tplc="B46E7A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AC4476"/>
    <w:multiLevelType w:val="hybridMultilevel"/>
    <w:tmpl w:val="BC4E8F4A"/>
    <w:lvl w:ilvl="0" w:tplc="BB9276F2">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31D85"/>
    <w:multiLevelType w:val="hybridMultilevel"/>
    <w:tmpl w:val="757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45A6E"/>
    <w:multiLevelType w:val="hybridMultilevel"/>
    <w:tmpl w:val="13BEE160"/>
    <w:lvl w:ilvl="0" w:tplc="CD1AE2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6A47F8"/>
    <w:multiLevelType w:val="hybridMultilevel"/>
    <w:tmpl w:val="75026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7C1F52"/>
    <w:multiLevelType w:val="hybridMultilevel"/>
    <w:tmpl w:val="F1586B52"/>
    <w:lvl w:ilvl="0" w:tplc="8FEE32B0">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A80283"/>
    <w:multiLevelType w:val="hybridMultilevel"/>
    <w:tmpl w:val="94A2A6BC"/>
    <w:lvl w:ilvl="0" w:tplc="0218988A">
      <w:start w:val="18"/>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4040E"/>
    <w:multiLevelType w:val="hybridMultilevel"/>
    <w:tmpl w:val="66A8A7D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F06AB"/>
    <w:multiLevelType w:val="hybridMultilevel"/>
    <w:tmpl w:val="EFAE6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D628E0"/>
    <w:multiLevelType w:val="hybridMultilevel"/>
    <w:tmpl w:val="47CEFA3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FA4AB7"/>
    <w:multiLevelType w:val="hybridMultilevel"/>
    <w:tmpl w:val="154A230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348D3E08"/>
    <w:multiLevelType w:val="hybridMultilevel"/>
    <w:tmpl w:val="D276B702"/>
    <w:lvl w:ilvl="0" w:tplc="BB32F1D4">
      <w:start w:val="1"/>
      <w:numFmt w:val="decimal"/>
      <w:lvlText w:val="%1."/>
      <w:lvlJc w:val="left"/>
      <w:pPr>
        <w:ind w:left="1737" w:hanging="360"/>
      </w:pPr>
      <w:rPr>
        <w:rFonts w:ascii="Times New Roman" w:eastAsia="MS Mincho" w:hAnsi="Times New Roman" w:cs="Times New Roman"/>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20" w15:restartNumberingAfterBreak="0">
    <w:nsid w:val="34DB6B70"/>
    <w:multiLevelType w:val="hybridMultilevel"/>
    <w:tmpl w:val="D4708B4C"/>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1"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2" w15:restartNumberingAfterBreak="0">
    <w:nsid w:val="38F831B6"/>
    <w:multiLevelType w:val="hybridMultilevel"/>
    <w:tmpl w:val="154A230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3" w15:restartNumberingAfterBreak="0">
    <w:nsid w:val="39F0683E"/>
    <w:multiLevelType w:val="hybridMultilevel"/>
    <w:tmpl w:val="DAEE9DC6"/>
    <w:lvl w:ilvl="0" w:tplc="F0F6C48C">
      <w:start w:val="18"/>
      <w:numFmt w:val="bullet"/>
      <w:lvlText w:val="-"/>
      <w:lvlJc w:val="left"/>
      <w:pPr>
        <w:ind w:left="1080" w:hanging="360"/>
      </w:pPr>
      <w:rPr>
        <w:rFonts w:ascii="Times New Roman" w:eastAsiaTheme="minorHAnsi" w:hAnsi="Times New Roman" w:cs="Times New Roman" w:hint="default"/>
        <w:i/>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38152C"/>
    <w:multiLevelType w:val="hybridMultilevel"/>
    <w:tmpl w:val="9D32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595301"/>
    <w:multiLevelType w:val="hybridMultilevel"/>
    <w:tmpl w:val="1226A064"/>
    <w:lvl w:ilvl="0" w:tplc="C88E9B52">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6" w15:restartNumberingAfterBreak="0">
    <w:nsid w:val="3E51669E"/>
    <w:multiLevelType w:val="multilevel"/>
    <w:tmpl w:val="132E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D416BB"/>
    <w:multiLevelType w:val="hybridMultilevel"/>
    <w:tmpl w:val="97EE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B01EFC"/>
    <w:multiLevelType w:val="multilevel"/>
    <w:tmpl w:val="BBA4F55E"/>
    <w:lvl w:ilvl="0">
      <w:start w:val="1"/>
      <w:numFmt w:val="decimal"/>
      <w:lvlText w:val="%1."/>
      <w:lvlJc w:val="left"/>
      <w:pPr>
        <w:ind w:left="2700" w:hanging="450"/>
      </w:pPr>
      <w:rPr>
        <w:rFonts w:hint="default"/>
      </w:rPr>
    </w:lvl>
    <w:lvl w:ilvl="1">
      <w:start w:val="1"/>
      <w:numFmt w:val="decimal"/>
      <w:lvlText w:val="%1.%2."/>
      <w:lvlJc w:val="left"/>
      <w:pPr>
        <w:ind w:left="2970"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333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050" w:hanging="1800"/>
      </w:pPr>
      <w:rPr>
        <w:rFonts w:hint="default"/>
      </w:rPr>
    </w:lvl>
    <w:lvl w:ilvl="8">
      <w:start w:val="1"/>
      <w:numFmt w:val="decimal"/>
      <w:lvlText w:val="%1.%2.%3.%4.%5.%6.%7.%8.%9."/>
      <w:lvlJc w:val="left"/>
      <w:pPr>
        <w:ind w:left="4410" w:hanging="2160"/>
      </w:pPr>
      <w:rPr>
        <w:rFonts w:hint="default"/>
      </w:rPr>
    </w:lvl>
  </w:abstractNum>
  <w:abstractNum w:abstractNumId="29"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0" w15:restartNumberingAfterBreak="0">
    <w:nsid w:val="45E529DD"/>
    <w:multiLevelType w:val="hybridMultilevel"/>
    <w:tmpl w:val="9BF8F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2B379A"/>
    <w:multiLevelType w:val="hybridMultilevel"/>
    <w:tmpl w:val="E9680268"/>
    <w:lvl w:ilvl="0" w:tplc="EA265C86">
      <w:start w:val="2022"/>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50EB203D"/>
    <w:multiLevelType w:val="hybridMultilevel"/>
    <w:tmpl w:val="68E20C92"/>
    <w:lvl w:ilvl="0" w:tplc="68AC018A">
      <w:start w:val="18"/>
      <w:numFmt w:val="bullet"/>
      <w:lvlText w:val="-"/>
      <w:lvlJc w:val="left"/>
      <w:pPr>
        <w:ind w:left="1080" w:hanging="360"/>
      </w:pPr>
      <w:rPr>
        <w:rFonts w:ascii="Times New Roman" w:eastAsiaTheme="minorHAnsi" w:hAnsi="Times New Roman" w:cs="Times New Roman" w:hint="default"/>
        <w:i/>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6D14DD"/>
    <w:multiLevelType w:val="multilevel"/>
    <w:tmpl w:val="452C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343B7D"/>
    <w:multiLevelType w:val="hybridMultilevel"/>
    <w:tmpl w:val="990E3412"/>
    <w:lvl w:ilvl="0" w:tplc="C80E6CB4">
      <w:start w:val="2018"/>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9862202"/>
    <w:multiLevelType w:val="hybridMultilevel"/>
    <w:tmpl w:val="3BACC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0B4B7F"/>
    <w:multiLevelType w:val="hybridMultilevel"/>
    <w:tmpl w:val="51302962"/>
    <w:lvl w:ilvl="0" w:tplc="F120ECFE">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9" w15:restartNumberingAfterBreak="0">
    <w:nsid w:val="63FA2F9C"/>
    <w:multiLevelType w:val="hybridMultilevel"/>
    <w:tmpl w:val="5B72829A"/>
    <w:lvl w:ilvl="0" w:tplc="0419000F">
      <w:start w:val="1"/>
      <w:numFmt w:val="decimal"/>
      <w:lvlText w:val="%1."/>
      <w:lvlJc w:val="left"/>
      <w:pPr>
        <w:ind w:left="270" w:hanging="360"/>
      </w:p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40" w15:restartNumberingAfterBreak="0">
    <w:nsid w:val="64BE267D"/>
    <w:multiLevelType w:val="hybridMultilevel"/>
    <w:tmpl w:val="18303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175557"/>
    <w:multiLevelType w:val="hybridMultilevel"/>
    <w:tmpl w:val="C4C43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C5835CF"/>
    <w:multiLevelType w:val="hybridMultilevel"/>
    <w:tmpl w:val="270EA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87DBA"/>
    <w:multiLevelType w:val="hybridMultilevel"/>
    <w:tmpl w:val="13E8F3B4"/>
    <w:lvl w:ilvl="0" w:tplc="7ECCF1A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2FD2208"/>
    <w:multiLevelType w:val="hybridMultilevel"/>
    <w:tmpl w:val="9BF6B7F4"/>
    <w:lvl w:ilvl="0" w:tplc="0218988A">
      <w:start w:val="18"/>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152CF7"/>
    <w:multiLevelType w:val="multilevel"/>
    <w:tmpl w:val="7C50747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0B6848"/>
    <w:multiLevelType w:val="hybridMultilevel"/>
    <w:tmpl w:val="CF3484D4"/>
    <w:lvl w:ilvl="0" w:tplc="040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37"/>
  </w:num>
  <w:num w:numId="4">
    <w:abstractNumId w:val="31"/>
  </w:num>
  <w:num w:numId="5">
    <w:abstractNumId w:val="47"/>
  </w:num>
  <w:num w:numId="6">
    <w:abstractNumId w:val="11"/>
  </w:num>
  <w:num w:numId="7">
    <w:abstractNumId w:val="3"/>
  </w:num>
  <w:num w:numId="8">
    <w:abstractNumId w:val="43"/>
  </w:num>
  <w:num w:numId="9">
    <w:abstractNumId w:val="38"/>
  </w:num>
  <w:num w:numId="10">
    <w:abstractNumId w:val="21"/>
  </w:num>
  <w:num w:numId="11">
    <w:abstractNumId w:val="2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1"/>
  </w:num>
  <w:num w:numId="15">
    <w:abstractNumId w:val="1"/>
  </w:num>
  <w:num w:numId="16">
    <w:abstractNumId w:val="20"/>
  </w:num>
  <w:num w:numId="17">
    <w:abstractNumId w:val="25"/>
  </w:num>
  <w:num w:numId="18">
    <w:abstractNumId w:val="15"/>
  </w:num>
  <w:num w:numId="19">
    <w:abstractNumId w:val="4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4"/>
  </w:num>
  <w:num w:numId="23">
    <w:abstractNumId w:val="16"/>
  </w:num>
  <w:num w:numId="24">
    <w:abstractNumId w:val="22"/>
  </w:num>
  <w:num w:numId="25">
    <w:abstractNumId w:val="48"/>
  </w:num>
  <w:num w:numId="26">
    <w:abstractNumId w:val="17"/>
  </w:num>
  <w:num w:numId="27">
    <w:abstractNumId w:val="28"/>
  </w:num>
  <w:num w:numId="28">
    <w:abstractNumId w:val="39"/>
  </w:num>
  <w:num w:numId="29">
    <w:abstractNumId w:val="27"/>
  </w:num>
  <w:num w:numId="30">
    <w:abstractNumId w:val="12"/>
  </w:num>
  <w:num w:numId="31">
    <w:abstractNumId w:val="19"/>
  </w:num>
  <w:num w:numId="32">
    <w:abstractNumId w:val="0"/>
  </w:num>
  <w:num w:numId="33">
    <w:abstractNumId w:val="6"/>
  </w:num>
  <w:num w:numId="34">
    <w:abstractNumId w:val="35"/>
  </w:num>
  <w:num w:numId="35">
    <w:abstractNumId w:val="2"/>
  </w:num>
  <w:num w:numId="36">
    <w:abstractNumId w:val="36"/>
  </w:num>
  <w:num w:numId="37">
    <w:abstractNumId w:val="40"/>
  </w:num>
  <w:num w:numId="38">
    <w:abstractNumId w:val="30"/>
  </w:num>
  <w:num w:numId="39">
    <w:abstractNumId w:val="24"/>
  </w:num>
  <w:num w:numId="40">
    <w:abstractNumId w:val="42"/>
  </w:num>
  <w:num w:numId="41">
    <w:abstractNumId w:val="32"/>
  </w:num>
  <w:num w:numId="42">
    <w:abstractNumId w:val="26"/>
  </w:num>
  <w:num w:numId="43">
    <w:abstractNumId w:val="9"/>
  </w:num>
  <w:num w:numId="44">
    <w:abstractNumId w:val="5"/>
  </w:num>
  <w:num w:numId="45">
    <w:abstractNumId w:val="4"/>
  </w:num>
  <w:num w:numId="46">
    <w:abstractNumId w:val="33"/>
  </w:num>
  <w:num w:numId="47">
    <w:abstractNumId w:val="23"/>
  </w:num>
  <w:num w:numId="48">
    <w:abstractNumId w:val="14"/>
  </w:num>
  <w:num w:numId="49">
    <w:abstractNumId w:val="4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61FAF"/>
    <w:rsid w:val="00000E2F"/>
    <w:rsid w:val="00001046"/>
    <w:rsid w:val="000268DD"/>
    <w:rsid w:val="00042DFF"/>
    <w:rsid w:val="000653F0"/>
    <w:rsid w:val="000829EA"/>
    <w:rsid w:val="000838F1"/>
    <w:rsid w:val="00092194"/>
    <w:rsid w:val="000A0701"/>
    <w:rsid w:val="000A2CBE"/>
    <w:rsid w:val="000A56FD"/>
    <w:rsid w:val="000B22FF"/>
    <w:rsid w:val="000C10F3"/>
    <w:rsid w:val="000C6C98"/>
    <w:rsid w:val="000D2933"/>
    <w:rsid w:val="000D6186"/>
    <w:rsid w:val="000E4893"/>
    <w:rsid w:val="000F5BBB"/>
    <w:rsid w:val="00101451"/>
    <w:rsid w:val="00101C91"/>
    <w:rsid w:val="001122C1"/>
    <w:rsid w:val="00124EA7"/>
    <w:rsid w:val="00135A95"/>
    <w:rsid w:val="001373C0"/>
    <w:rsid w:val="0014140B"/>
    <w:rsid w:val="00143FB6"/>
    <w:rsid w:val="00147B94"/>
    <w:rsid w:val="00153611"/>
    <w:rsid w:val="0016012A"/>
    <w:rsid w:val="00161FAF"/>
    <w:rsid w:val="00163E8C"/>
    <w:rsid w:val="0016614A"/>
    <w:rsid w:val="00171BCC"/>
    <w:rsid w:val="00172ECE"/>
    <w:rsid w:val="00177F12"/>
    <w:rsid w:val="00180E89"/>
    <w:rsid w:val="00182B2B"/>
    <w:rsid w:val="00184710"/>
    <w:rsid w:val="00196EC9"/>
    <w:rsid w:val="001A122D"/>
    <w:rsid w:val="001A7F05"/>
    <w:rsid w:val="001B514F"/>
    <w:rsid w:val="001B5B57"/>
    <w:rsid w:val="001C0757"/>
    <w:rsid w:val="001C69A0"/>
    <w:rsid w:val="001D02D8"/>
    <w:rsid w:val="001D4DE3"/>
    <w:rsid w:val="001E2D63"/>
    <w:rsid w:val="001F53A9"/>
    <w:rsid w:val="002015FE"/>
    <w:rsid w:val="002064B2"/>
    <w:rsid w:val="002078FA"/>
    <w:rsid w:val="002131FF"/>
    <w:rsid w:val="00213D6D"/>
    <w:rsid w:val="0022164D"/>
    <w:rsid w:val="002271BB"/>
    <w:rsid w:val="00264A54"/>
    <w:rsid w:val="00275488"/>
    <w:rsid w:val="00293E32"/>
    <w:rsid w:val="00295880"/>
    <w:rsid w:val="00295D78"/>
    <w:rsid w:val="002963A4"/>
    <w:rsid w:val="002A5838"/>
    <w:rsid w:val="002A684A"/>
    <w:rsid w:val="002B5F48"/>
    <w:rsid w:val="0030150C"/>
    <w:rsid w:val="003028FC"/>
    <w:rsid w:val="003216B8"/>
    <w:rsid w:val="00324874"/>
    <w:rsid w:val="00331709"/>
    <w:rsid w:val="003613ED"/>
    <w:rsid w:val="00366AA7"/>
    <w:rsid w:val="00370581"/>
    <w:rsid w:val="003737AD"/>
    <w:rsid w:val="003A1C36"/>
    <w:rsid w:val="003C498F"/>
    <w:rsid w:val="003C698C"/>
    <w:rsid w:val="003C7BED"/>
    <w:rsid w:val="003D3804"/>
    <w:rsid w:val="003F20E1"/>
    <w:rsid w:val="003F21E2"/>
    <w:rsid w:val="003F3A33"/>
    <w:rsid w:val="003F3F87"/>
    <w:rsid w:val="003F444D"/>
    <w:rsid w:val="004027E2"/>
    <w:rsid w:val="004040C2"/>
    <w:rsid w:val="0041796B"/>
    <w:rsid w:val="00422B9B"/>
    <w:rsid w:val="00434702"/>
    <w:rsid w:val="004377B4"/>
    <w:rsid w:val="00464693"/>
    <w:rsid w:val="00464C8F"/>
    <w:rsid w:val="0047046D"/>
    <w:rsid w:val="004802FE"/>
    <w:rsid w:val="00481CFD"/>
    <w:rsid w:val="004839D9"/>
    <w:rsid w:val="00490398"/>
    <w:rsid w:val="004B1A5C"/>
    <w:rsid w:val="004C6BF7"/>
    <w:rsid w:val="004E299E"/>
    <w:rsid w:val="004E404F"/>
    <w:rsid w:val="005004DA"/>
    <w:rsid w:val="00510250"/>
    <w:rsid w:val="00511AB9"/>
    <w:rsid w:val="00520338"/>
    <w:rsid w:val="00532700"/>
    <w:rsid w:val="005329DB"/>
    <w:rsid w:val="0055143E"/>
    <w:rsid w:val="005639B4"/>
    <w:rsid w:val="00575422"/>
    <w:rsid w:val="00576F82"/>
    <w:rsid w:val="0057799B"/>
    <w:rsid w:val="005779E7"/>
    <w:rsid w:val="00582071"/>
    <w:rsid w:val="005923B4"/>
    <w:rsid w:val="005A3AD7"/>
    <w:rsid w:val="005A6803"/>
    <w:rsid w:val="005B1EA2"/>
    <w:rsid w:val="005B650D"/>
    <w:rsid w:val="005C4C97"/>
    <w:rsid w:val="005C6093"/>
    <w:rsid w:val="005E6A38"/>
    <w:rsid w:val="005E7F6A"/>
    <w:rsid w:val="005F43BE"/>
    <w:rsid w:val="00605271"/>
    <w:rsid w:val="006061D9"/>
    <w:rsid w:val="00607275"/>
    <w:rsid w:val="00620402"/>
    <w:rsid w:val="00624899"/>
    <w:rsid w:val="00632F1B"/>
    <w:rsid w:val="00650CCF"/>
    <w:rsid w:val="00654727"/>
    <w:rsid w:val="00682EB9"/>
    <w:rsid w:val="006849A1"/>
    <w:rsid w:val="00687EEE"/>
    <w:rsid w:val="006936B7"/>
    <w:rsid w:val="006A2A19"/>
    <w:rsid w:val="006B34DC"/>
    <w:rsid w:val="006B40EE"/>
    <w:rsid w:val="006B5534"/>
    <w:rsid w:val="006C1D35"/>
    <w:rsid w:val="006D70EB"/>
    <w:rsid w:val="006E4306"/>
    <w:rsid w:val="006F33CF"/>
    <w:rsid w:val="00704E7C"/>
    <w:rsid w:val="00704EA2"/>
    <w:rsid w:val="00705085"/>
    <w:rsid w:val="0070613D"/>
    <w:rsid w:val="0070727E"/>
    <w:rsid w:val="00715E6C"/>
    <w:rsid w:val="00720A12"/>
    <w:rsid w:val="00723111"/>
    <w:rsid w:val="00726664"/>
    <w:rsid w:val="0074082E"/>
    <w:rsid w:val="007568AD"/>
    <w:rsid w:val="00760462"/>
    <w:rsid w:val="00760873"/>
    <w:rsid w:val="0076265F"/>
    <w:rsid w:val="007639EC"/>
    <w:rsid w:val="00775712"/>
    <w:rsid w:val="0078213C"/>
    <w:rsid w:val="00783F6B"/>
    <w:rsid w:val="007A39FA"/>
    <w:rsid w:val="007A7F49"/>
    <w:rsid w:val="007B2A4B"/>
    <w:rsid w:val="007B3533"/>
    <w:rsid w:val="007B55E0"/>
    <w:rsid w:val="007B59E2"/>
    <w:rsid w:val="007C2EB8"/>
    <w:rsid w:val="007D2D70"/>
    <w:rsid w:val="007D3CD3"/>
    <w:rsid w:val="007D7723"/>
    <w:rsid w:val="007E4A24"/>
    <w:rsid w:val="007E5AA4"/>
    <w:rsid w:val="0080061A"/>
    <w:rsid w:val="008345F8"/>
    <w:rsid w:val="008462A5"/>
    <w:rsid w:val="008503D4"/>
    <w:rsid w:val="00864624"/>
    <w:rsid w:val="0087786D"/>
    <w:rsid w:val="008826AF"/>
    <w:rsid w:val="00884443"/>
    <w:rsid w:val="00886B27"/>
    <w:rsid w:val="0089141D"/>
    <w:rsid w:val="008A7580"/>
    <w:rsid w:val="008B2AA1"/>
    <w:rsid w:val="008C260E"/>
    <w:rsid w:val="008C7470"/>
    <w:rsid w:val="008E0750"/>
    <w:rsid w:val="008E2BBD"/>
    <w:rsid w:val="008E450D"/>
    <w:rsid w:val="009056BA"/>
    <w:rsid w:val="0092013A"/>
    <w:rsid w:val="00920F64"/>
    <w:rsid w:val="00925D37"/>
    <w:rsid w:val="00930F35"/>
    <w:rsid w:val="009330C5"/>
    <w:rsid w:val="009506D5"/>
    <w:rsid w:val="00960CC4"/>
    <w:rsid w:val="00963612"/>
    <w:rsid w:val="00966473"/>
    <w:rsid w:val="009740B5"/>
    <w:rsid w:val="009806C3"/>
    <w:rsid w:val="009807C3"/>
    <w:rsid w:val="00980AB3"/>
    <w:rsid w:val="00981A5F"/>
    <w:rsid w:val="00992E2A"/>
    <w:rsid w:val="009A1EF4"/>
    <w:rsid w:val="009A4692"/>
    <w:rsid w:val="009B5AF6"/>
    <w:rsid w:val="009D0FA3"/>
    <w:rsid w:val="009D1F0A"/>
    <w:rsid w:val="009D24D6"/>
    <w:rsid w:val="009D346D"/>
    <w:rsid w:val="00A05003"/>
    <w:rsid w:val="00A05E92"/>
    <w:rsid w:val="00A1390B"/>
    <w:rsid w:val="00A34D75"/>
    <w:rsid w:val="00A372E1"/>
    <w:rsid w:val="00A40FFD"/>
    <w:rsid w:val="00A65C65"/>
    <w:rsid w:val="00A80121"/>
    <w:rsid w:val="00A80E7A"/>
    <w:rsid w:val="00A95E45"/>
    <w:rsid w:val="00AA339C"/>
    <w:rsid w:val="00AA50C6"/>
    <w:rsid w:val="00AC14AD"/>
    <w:rsid w:val="00AC20A1"/>
    <w:rsid w:val="00AC7A27"/>
    <w:rsid w:val="00AD4078"/>
    <w:rsid w:val="00B04517"/>
    <w:rsid w:val="00B06EE9"/>
    <w:rsid w:val="00B209A6"/>
    <w:rsid w:val="00B26111"/>
    <w:rsid w:val="00B2690C"/>
    <w:rsid w:val="00B27589"/>
    <w:rsid w:val="00B33DF9"/>
    <w:rsid w:val="00B40FCC"/>
    <w:rsid w:val="00B455D6"/>
    <w:rsid w:val="00B47632"/>
    <w:rsid w:val="00B835C2"/>
    <w:rsid w:val="00B83EBB"/>
    <w:rsid w:val="00B84670"/>
    <w:rsid w:val="00B8642B"/>
    <w:rsid w:val="00BA75B0"/>
    <w:rsid w:val="00BB6E57"/>
    <w:rsid w:val="00BC1FE2"/>
    <w:rsid w:val="00BC3207"/>
    <w:rsid w:val="00BC3CC1"/>
    <w:rsid w:val="00BD334C"/>
    <w:rsid w:val="00BE34E6"/>
    <w:rsid w:val="00BE53F9"/>
    <w:rsid w:val="00BF503C"/>
    <w:rsid w:val="00C12918"/>
    <w:rsid w:val="00C14A59"/>
    <w:rsid w:val="00C173FA"/>
    <w:rsid w:val="00C226DB"/>
    <w:rsid w:val="00C23889"/>
    <w:rsid w:val="00C24A00"/>
    <w:rsid w:val="00C26F9A"/>
    <w:rsid w:val="00C321D6"/>
    <w:rsid w:val="00C51FA1"/>
    <w:rsid w:val="00C52AF8"/>
    <w:rsid w:val="00C55222"/>
    <w:rsid w:val="00C60212"/>
    <w:rsid w:val="00C64A9A"/>
    <w:rsid w:val="00C82AA3"/>
    <w:rsid w:val="00C85612"/>
    <w:rsid w:val="00C951E7"/>
    <w:rsid w:val="00C9788E"/>
    <w:rsid w:val="00CA3EB3"/>
    <w:rsid w:val="00CB6D85"/>
    <w:rsid w:val="00CC1999"/>
    <w:rsid w:val="00CC429D"/>
    <w:rsid w:val="00CD5FF0"/>
    <w:rsid w:val="00CE017C"/>
    <w:rsid w:val="00CE7C9A"/>
    <w:rsid w:val="00CE7E78"/>
    <w:rsid w:val="00D03A8A"/>
    <w:rsid w:val="00D34004"/>
    <w:rsid w:val="00D37C4A"/>
    <w:rsid w:val="00D43DD0"/>
    <w:rsid w:val="00D4625F"/>
    <w:rsid w:val="00D47ACB"/>
    <w:rsid w:val="00D50969"/>
    <w:rsid w:val="00D57796"/>
    <w:rsid w:val="00D77088"/>
    <w:rsid w:val="00D773B8"/>
    <w:rsid w:val="00D80C4F"/>
    <w:rsid w:val="00D8561F"/>
    <w:rsid w:val="00D94D49"/>
    <w:rsid w:val="00DA16CF"/>
    <w:rsid w:val="00DA3C4C"/>
    <w:rsid w:val="00DB3A17"/>
    <w:rsid w:val="00DB40F3"/>
    <w:rsid w:val="00DC1D1C"/>
    <w:rsid w:val="00DC28A9"/>
    <w:rsid w:val="00DC4EB9"/>
    <w:rsid w:val="00DC615C"/>
    <w:rsid w:val="00DD3EB9"/>
    <w:rsid w:val="00DE0B12"/>
    <w:rsid w:val="00DE5C60"/>
    <w:rsid w:val="00DF441D"/>
    <w:rsid w:val="00E07338"/>
    <w:rsid w:val="00E10793"/>
    <w:rsid w:val="00E14980"/>
    <w:rsid w:val="00E1741A"/>
    <w:rsid w:val="00E433F7"/>
    <w:rsid w:val="00E44795"/>
    <w:rsid w:val="00E47339"/>
    <w:rsid w:val="00E51DB0"/>
    <w:rsid w:val="00E53134"/>
    <w:rsid w:val="00E5770E"/>
    <w:rsid w:val="00E603C4"/>
    <w:rsid w:val="00E64C0B"/>
    <w:rsid w:val="00E718DE"/>
    <w:rsid w:val="00E7274D"/>
    <w:rsid w:val="00E84177"/>
    <w:rsid w:val="00EA737E"/>
    <w:rsid w:val="00EC0298"/>
    <w:rsid w:val="00EC3CF1"/>
    <w:rsid w:val="00EC5DC3"/>
    <w:rsid w:val="00ED17BF"/>
    <w:rsid w:val="00ED6538"/>
    <w:rsid w:val="00EE58FE"/>
    <w:rsid w:val="00EE72D9"/>
    <w:rsid w:val="00EE75CB"/>
    <w:rsid w:val="00EF2575"/>
    <w:rsid w:val="00F00348"/>
    <w:rsid w:val="00F01A6D"/>
    <w:rsid w:val="00F02AD0"/>
    <w:rsid w:val="00F06804"/>
    <w:rsid w:val="00F07C6D"/>
    <w:rsid w:val="00F132DE"/>
    <w:rsid w:val="00F167ED"/>
    <w:rsid w:val="00F25117"/>
    <w:rsid w:val="00F34476"/>
    <w:rsid w:val="00F414B0"/>
    <w:rsid w:val="00F469B6"/>
    <w:rsid w:val="00F50E56"/>
    <w:rsid w:val="00F64720"/>
    <w:rsid w:val="00F6474C"/>
    <w:rsid w:val="00F768E2"/>
    <w:rsid w:val="00F827A9"/>
    <w:rsid w:val="00F84C61"/>
    <w:rsid w:val="00F97487"/>
    <w:rsid w:val="00FA1255"/>
    <w:rsid w:val="00FA3571"/>
    <w:rsid w:val="00FC119A"/>
    <w:rsid w:val="00FE4AA7"/>
    <w:rsid w:val="00FF3C86"/>
    <w:rsid w:val="00FF6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EE4B"/>
  <w15:docId w15:val="{1EEAFC59-E6E8-41E0-B6D1-E8762FBB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FAF"/>
    <w:pPr>
      <w:spacing w:after="200" w:line="276" w:lineRule="auto"/>
    </w:pPr>
    <w:rPr>
      <w:noProof/>
      <w:lang w:val="az-Latn-AZ"/>
    </w:rPr>
  </w:style>
  <w:style w:type="paragraph" w:styleId="Heading1">
    <w:name w:val="heading 1"/>
    <w:basedOn w:val="Normal"/>
    <w:next w:val="Normal"/>
    <w:link w:val="Heading1Char"/>
    <w:uiPriority w:val="99"/>
    <w:qFormat/>
    <w:rsid w:val="00275488"/>
    <w:pPr>
      <w:keepNext/>
      <w:spacing w:before="240" w:after="60"/>
      <w:outlineLvl w:val="0"/>
    </w:pPr>
    <w:rPr>
      <w:rFonts w:ascii="Cambria" w:eastAsia="Times New Roman" w:hAnsi="Cambria" w:cs="Times New Roman"/>
      <w:b/>
      <w:bCs/>
      <w:noProof w:val="0"/>
      <w:kern w:val="32"/>
      <w:sz w:val="32"/>
      <w:szCs w:val="32"/>
      <w:lang w:val="ru-RU"/>
    </w:rPr>
  </w:style>
  <w:style w:type="paragraph" w:styleId="Heading2">
    <w:name w:val="heading 2"/>
    <w:basedOn w:val="Normal"/>
    <w:next w:val="Normal"/>
    <w:link w:val="Heading2Char"/>
    <w:uiPriority w:val="9"/>
    <w:semiHidden/>
    <w:unhideWhenUsed/>
    <w:qFormat/>
    <w:rsid w:val="00464C8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FAF"/>
    <w:rPr>
      <w:b/>
      <w:bCs/>
      <w:strike w:val="0"/>
      <w:dstrike w:val="0"/>
      <w:color w:val="006600"/>
      <w:u w:val="none"/>
      <w:effect w:val="none"/>
    </w:rPr>
  </w:style>
  <w:style w:type="paragraph" w:styleId="BalloonText">
    <w:name w:val="Balloon Text"/>
    <w:basedOn w:val="Normal"/>
    <w:link w:val="BalloonTextChar"/>
    <w:uiPriority w:val="99"/>
    <w:semiHidden/>
    <w:unhideWhenUsed/>
    <w:rsid w:val="00161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FAF"/>
    <w:rPr>
      <w:rFonts w:ascii="Segoe UI" w:hAnsi="Segoe UI" w:cs="Segoe UI"/>
      <w:noProof/>
      <w:sz w:val="18"/>
      <w:szCs w:val="18"/>
      <w:lang w:val="az-Latn-AZ"/>
    </w:rPr>
  </w:style>
  <w:style w:type="paragraph" w:styleId="ListParagraph">
    <w:name w:val="List Paragraph"/>
    <w:basedOn w:val="Normal"/>
    <w:uiPriority w:val="34"/>
    <w:qFormat/>
    <w:rsid w:val="0016614A"/>
    <w:pPr>
      <w:ind w:left="720"/>
      <w:contextualSpacing/>
    </w:pPr>
  </w:style>
  <w:style w:type="table" w:styleId="TableGrid">
    <w:name w:val="Table Grid"/>
    <w:basedOn w:val="TableNormal"/>
    <w:uiPriority w:val="59"/>
    <w:rsid w:val="00C23889"/>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45F8"/>
  </w:style>
  <w:style w:type="character" w:customStyle="1" w:styleId="Heading1Char">
    <w:name w:val="Heading 1 Char"/>
    <w:basedOn w:val="DefaultParagraphFont"/>
    <w:link w:val="Heading1"/>
    <w:uiPriority w:val="99"/>
    <w:rsid w:val="00275488"/>
    <w:rPr>
      <w:rFonts w:ascii="Cambria" w:eastAsia="Times New Roman" w:hAnsi="Cambria" w:cs="Times New Roman"/>
      <w:b/>
      <w:bCs/>
      <w:kern w:val="32"/>
      <w:sz w:val="32"/>
      <w:szCs w:val="32"/>
    </w:rPr>
  </w:style>
  <w:style w:type="paragraph" w:styleId="HTMLPreformatted">
    <w:name w:val="HTML Preformatted"/>
    <w:basedOn w:val="Normal"/>
    <w:link w:val="HTMLPreformattedChar"/>
    <w:uiPriority w:val="99"/>
    <w:unhideWhenUsed/>
    <w:rsid w:val="0060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PreformattedChar">
    <w:name w:val="HTML Preformatted Char"/>
    <w:basedOn w:val="DefaultParagraphFont"/>
    <w:link w:val="HTMLPreformatted"/>
    <w:uiPriority w:val="99"/>
    <w:rsid w:val="006061D9"/>
    <w:rPr>
      <w:rFonts w:ascii="Courier New" w:eastAsia="Times New Roman" w:hAnsi="Courier New" w:cs="Courier New"/>
      <w:sz w:val="20"/>
      <w:szCs w:val="20"/>
      <w:lang w:eastAsia="ru-RU"/>
    </w:rPr>
  </w:style>
  <w:style w:type="paragraph" w:styleId="Footer">
    <w:name w:val="footer"/>
    <w:basedOn w:val="Normal"/>
    <w:link w:val="FooterChar"/>
    <w:uiPriority w:val="99"/>
    <w:unhideWhenUsed/>
    <w:rsid w:val="006849A1"/>
    <w:pPr>
      <w:tabs>
        <w:tab w:val="center" w:pos="4677"/>
        <w:tab w:val="right" w:pos="9355"/>
      </w:tabs>
      <w:spacing w:after="0" w:line="240" w:lineRule="auto"/>
    </w:pPr>
    <w:rPr>
      <w:rFonts w:eastAsiaTheme="minorEastAsia"/>
      <w:noProof w:val="0"/>
      <w:lang w:val="ru-RU" w:eastAsia="ru-RU"/>
    </w:rPr>
  </w:style>
  <w:style w:type="character" w:customStyle="1" w:styleId="FooterChar">
    <w:name w:val="Footer Char"/>
    <w:basedOn w:val="DefaultParagraphFont"/>
    <w:link w:val="Footer"/>
    <w:uiPriority w:val="99"/>
    <w:rsid w:val="006849A1"/>
    <w:rPr>
      <w:rFonts w:eastAsiaTheme="minorEastAsia"/>
      <w:lang w:eastAsia="ru-RU"/>
    </w:rPr>
  </w:style>
  <w:style w:type="paragraph" w:styleId="NormalWeb">
    <w:name w:val="Normal (Web)"/>
    <w:basedOn w:val="Normal"/>
    <w:uiPriority w:val="99"/>
    <w:unhideWhenUsed/>
    <w:rsid w:val="00182B2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Strong">
    <w:name w:val="Strong"/>
    <w:basedOn w:val="DefaultParagraphFont"/>
    <w:uiPriority w:val="22"/>
    <w:qFormat/>
    <w:rsid w:val="00CD5FF0"/>
    <w:rPr>
      <w:b/>
      <w:bCs/>
    </w:rPr>
  </w:style>
  <w:style w:type="character" w:styleId="Emphasis">
    <w:name w:val="Emphasis"/>
    <w:basedOn w:val="DefaultParagraphFont"/>
    <w:uiPriority w:val="20"/>
    <w:qFormat/>
    <w:rsid w:val="00481CFD"/>
    <w:rPr>
      <w:i/>
      <w:iCs/>
    </w:rPr>
  </w:style>
  <w:style w:type="paragraph" w:customStyle="1" w:styleId="desc">
    <w:name w:val="desc"/>
    <w:basedOn w:val="Normal"/>
    <w:rsid w:val="001A7F0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details">
    <w:name w:val="details"/>
    <w:basedOn w:val="Normal"/>
    <w:rsid w:val="001A7F0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jrnl">
    <w:name w:val="jrnl"/>
    <w:basedOn w:val="DefaultParagraphFont"/>
    <w:rsid w:val="001A7F05"/>
  </w:style>
  <w:style w:type="character" w:customStyle="1" w:styleId="period">
    <w:name w:val="period"/>
    <w:basedOn w:val="DefaultParagraphFont"/>
    <w:rsid w:val="00CC429D"/>
  </w:style>
  <w:style w:type="character" w:customStyle="1" w:styleId="cit">
    <w:name w:val="cit"/>
    <w:basedOn w:val="DefaultParagraphFont"/>
    <w:rsid w:val="00CC429D"/>
  </w:style>
  <w:style w:type="character" w:customStyle="1" w:styleId="Heading2Char">
    <w:name w:val="Heading 2 Char"/>
    <w:basedOn w:val="DefaultParagraphFont"/>
    <w:link w:val="Heading2"/>
    <w:uiPriority w:val="9"/>
    <w:semiHidden/>
    <w:rsid w:val="00464C8F"/>
    <w:rPr>
      <w:rFonts w:asciiTheme="majorHAnsi" w:eastAsiaTheme="majorEastAsia" w:hAnsiTheme="majorHAnsi" w:cstheme="majorBidi"/>
      <w:b/>
      <w:bCs/>
      <w:noProof/>
      <w:color w:val="5B9BD5" w:themeColor="accent1"/>
      <w:sz w:val="26"/>
      <w:szCs w:val="26"/>
      <w:lang w:val="az-Latn-AZ"/>
    </w:rPr>
  </w:style>
  <w:style w:type="character" w:customStyle="1" w:styleId="y2iqfc">
    <w:name w:val="y2iqfc"/>
    <w:basedOn w:val="DefaultParagraphFont"/>
    <w:rsid w:val="00A9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8499">
      <w:bodyDiv w:val="1"/>
      <w:marLeft w:val="0"/>
      <w:marRight w:val="0"/>
      <w:marTop w:val="0"/>
      <w:marBottom w:val="0"/>
      <w:divBdr>
        <w:top w:val="none" w:sz="0" w:space="0" w:color="auto"/>
        <w:left w:val="none" w:sz="0" w:space="0" w:color="auto"/>
        <w:bottom w:val="none" w:sz="0" w:space="0" w:color="auto"/>
        <w:right w:val="none" w:sz="0" w:space="0" w:color="auto"/>
      </w:divBdr>
    </w:div>
    <w:div w:id="87893333">
      <w:bodyDiv w:val="1"/>
      <w:marLeft w:val="0"/>
      <w:marRight w:val="0"/>
      <w:marTop w:val="0"/>
      <w:marBottom w:val="0"/>
      <w:divBdr>
        <w:top w:val="none" w:sz="0" w:space="0" w:color="auto"/>
        <w:left w:val="none" w:sz="0" w:space="0" w:color="auto"/>
        <w:bottom w:val="none" w:sz="0" w:space="0" w:color="auto"/>
        <w:right w:val="none" w:sz="0" w:space="0" w:color="auto"/>
      </w:divBdr>
    </w:div>
    <w:div w:id="195236722">
      <w:bodyDiv w:val="1"/>
      <w:marLeft w:val="0"/>
      <w:marRight w:val="0"/>
      <w:marTop w:val="0"/>
      <w:marBottom w:val="0"/>
      <w:divBdr>
        <w:top w:val="none" w:sz="0" w:space="0" w:color="auto"/>
        <w:left w:val="none" w:sz="0" w:space="0" w:color="auto"/>
        <w:bottom w:val="none" w:sz="0" w:space="0" w:color="auto"/>
        <w:right w:val="none" w:sz="0" w:space="0" w:color="auto"/>
      </w:divBdr>
    </w:div>
    <w:div w:id="210851587">
      <w:bodyDiv w:val="1"/>
      <w:marLeft w:val="0"/>
      <w:marRight w:val="0"/>
      <w:marTop w:val="0"/>
      <w:marBottom w:val="0"/>
      <w:divBdr>
        <w:top w:val="none" w:sz="0" w:space="0" w:color="auto"/>
        <w:left w:val="none" w:sz="0" w:space="0" w:color="auto"/>
        <w:bottom w:val="none" w:sz="0" w:space="0" w:color="auto"/>
        <w:right w:val="none" w:sz="0" w:space="0" w:color="auto"/>
      </w:divBdr>
    </w:div>
    <w:div w:id="244807308">
      <w:bodyDiv w:val="1"/>
      <w:marLeft w:val="0"/>
      <w:marRight w:val="0"/>
      <w:marTop w:val="0"/>
      <w:marBottom w:val="0"/>
      <w:divBdr>
        <w:top w:val="none" w:sz="0" w:space="0" w:color="auto"/>
        <w:left w:val="none" w:sz="0" w:space="0" w:color="auto"/>
        <w:bottom w:val="none" w:sz="0" w:space="0" w:color="auto"/>
        <w:right w:val="none" w:sz="0" w:space="0" w:color="auto"/>
      </w:divBdr>
    </w:div>
    <w:div w:id="272326627">
      <w:bodyDiv w:val="1"/>
      <w:marLeft w:val="0"/>
      <w:marRight w:val="0"/>
      <w:marTop w:val="0"/>
      <w:marBottom w:val="0"/>
      <w:divBdr>
        <w:top w:val="none" w:sz="0" w:space="0" w:color="auto"/>
        <w:left w:val="none" w:sz="0" w:space="0" w:color="auto"/>
        <w:bottom w:val="none" w:sz="0" w:space="0" w:color="auto"/>
        <w:right w:val="none" w:sz="0" w:space="0" w:color="auto"/>
      </w:divBdr>
    </w:div>
    <w:div w:id="336033019">
      <w:bodyDiv w:val="1"/>
      <w:marLeft w:val="0"/>
      <w:marRight w:val="0"/>
      <w:marTop w:val="0"/>
      <w:marBottom w:val="0"/>
      <w:divBdr>
        <w:top w:val="none" w:sz="0" w:space="0" w:color="auto"/>
        <w:left w:val="none" w:sz="0" w:space="0" w:color="auto"/>
        <w:bottom w:val="none" w:sz="0" w:space="0" w:color="auto"/>
        <w:right w:val="none" w:sz="0" w:space="0" w:color="auto"/>
      </w:divBdr>
      <w:divsChild>
        <w:div w:id="1989745943">
          <w:marLeft w:val="0"/>
          <w:marRight w:val="0"/>
          <w:marTop w:val="100"/>
          <w:marBottom w:val="100"/>
          <w:divBdr>
            <w:top w:val="none" w:sz="0" w:space="0" w:color="auto"/>
            <w:left w:val="none" w:sz="0" w:space="0" w:color="auto"/>
            <w:bottom w:val="none" w:sz="0" w:space="0" w:color="auto"/>
            <w:right w:val="none" w:sz="0" w:space="0" w:color="auto"/>
          </w:divBdr>
          <w:divsChild>
            <w:div w:id="1516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6391">
      <w:bodyDiv w:val="1"/>
      <w:marLeft w:val="0"/>
      <w:marRight w:val="0"/>
      <w:marTop w:val="0"/>
      <w:marBottom w:val="0"/>
      <w:divBdr>
        <w:top w:val="none" w:sz="0" w:space="0" w:color="auto"/>
        <w:left w:val="none" w:sz="0" w:space="0" w:color="auto"/>
        <w:bottom w:val="none" w:sz="0" w:space="0" w:color="auto"/>
        <w:right w:val="none" w:sz="0" w:space="0" w:color="auto"/>
      </w:divBdr>
    </w:div>
    <w:div w:id="417098894">
      <w:bodyDiv w:val="1"/>
      <w:marLeft w:val="0"/>
      <w:marRight w:val="0"/>
      <w:marTop w:val="0"/>
      <w:marBottom w:val="0"/>
      <w:divBdr>
        <w:top w:val="none" w:sz="0" w:space="0" w:color="auto"/>
        <w:left w:val="none" w:sz="0" w:space="0" w:color="auto"/>
        <w:bottom w:val="none" w:sz="0" w:space="0" w:color="auto"/>
        <w:right w:val="none" w:sz="0" w:space="0" w:color="auto"/>
      </w:divBdr>
    </w:div>
    <w:div w:id="417409002">
      <w:bodyDiv w:val="1"/>
      <w:marLeft w:val="0"/>
      <w:marRight w:val="0"/>
      <w:marTop w:val="0"/>
      <w:marBottom w:val="0"/>
      <w:divBdr>
        <w:top w:val="none" w:sz="0" w:space="0" w:color="auto"/>
        <w:left w:val="none" w:sz="0" w:space="0" w:color="auto"/>
        <w:bottom w:val="none" w:sz="0" w:space="0" w:color="auto"/>
        <w:right w:val="none" w:sz="0" w:space="0" w:color="auto"/>
      </w:divBdr>
      <w:divsChild>
        <w:div w:id="1405450940">
          <w:marLeft w:val="0"/>
          <w:marRight w:val="0"/>
          <w:marTop w:val="0"/>
          <w:marBottom w:val="0"/>
          <w:divBdr>
            <w:top w:val="none" w:sz="0" w:space="0" w:color="auto"/>
            <w:left w:val="none" w:sz="0" w:space="0" w:color="auto"/>
            <w:bottom w:val="none" w:sz="0" w:space="0" w:color="auto"/>
            <w:right w:val="none" w:sz="0" w:space="0" w:color="auto"/>
          </w:divBdr>
          <w:divsChild>
            <w:div w:id="7365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79779">
      <w:bodyDiv w:val="1"/>
      <w:marLeft w:val="0"/>
      <w:marRight w:val="0"/>
      <w:marTop w:val="0"/>
      <w:marBottom w:val="0"/>
      <w:divBdr>
        <w:top w:val="none" w:sz="0" w:space="0" w:color="auto"/>
        <w:left w:val="none" w:sz="0" w:space="0" w:color="auto"/>
        <w:bottom w:val="none" w:sz="0" w:space="0" w:color="auto"/>
        <w:right w:val="none" w:sz="0" w:space="0" w:color="auto"/>
      </w:divBdr>
    </w:div>
    <w:div w:id="533739465">
      <w:bodyDiv w:val="1"/>
      <w:marLeft w:val="0"/>
      <w:marRight w:val="0"/>
      <w:marTop w:val="0"/>
      <w:marBottom w:val="0"/>
      <w:divBdr>
        <w:top w:val="none" w:sz="0" w:space="0" w:color="auto"/>
        <w:left w:val="none" w:sz="0" w:space="0" w:color="auto"/>
        <w:bottom w:val="none" w:sz="0" w:space="0" w:color="auto"/>
        <w:right w:val="none" w:sz="0" w:space="0" w:color="auto"/>
      </w:divBdr>
    </w:div>
    <w:div w:id="599680699">
      <w:bodyDiv w:val="1"/>
      <w:marLeft w:val="0"/>
      <w:marRight w:val="0"/>
      <w:marTop w:val="0"/>
      <w:marBottom w:val="0"/>
      <w:divBdr>
        <w:top w:val="none" w:sz="0" w:space="0" w:color="auto"/>
        <w:left w:val="none" w:sz="0" w:space="0" w:color="auto"/>
        <w:bottom w:val="none" w:sz="0" w:space="0" w:color="auto"/>
        <w:right w:val="none" w:sz="0" w:space="0" w:color="auto"/>
      </w:divBdr>
    </w:div>
    <w:div w:id="658926136">
      <w:bodyDiv w:val="1"/>
      <w:marLeft w:val="0"/>
      <w:marRight w:val="0"/>
      <w:marTop w:val="0"/>
      <w:marBottom w:val="0"/>
      <w:divBdr>
        <w:top w:val="none" w:sz="0" w:space="0" w:color="auto"/>
        <w:left w:val="none" w:sz="0" w:space="0" w:color="auto"/>
        <w:bottom w:val="none" w:sz="0" w:space="0" w:color="auto"/>
        <w:right w:val="none" w:sz="0" w:space="0" w:color="auto"/>
      </w:divBdr>
    </w:div>
    <w:div w:id="699627081">
      <w:bodyDiv w:val="1"/>
      <w:marLeft w:val="0"/>
      <w:marRight w:val="0"/>
      <w:marTop w:val="0"/>
      <w:marBottom w:val="0"/>
      <w:divBdr>
        <w:top w:val="none" w:sz="0" w:space="0" w:color="auto"/>
        <w:left w:val="none" w:sz="0" w:space="0" w:color="auto"/>
        <w:bottom w:val="none" w:sz="0" w:space="0" w:color="auto"/>
        <w:right w:val="none" w:sz="0" w:space="0" w:color="auto"/>
      </w:divBdr>
    </w:div>
    <w:div w:id="905189888">
      <w:bodyDiv w:val="1"/>
      <w:marLeft w:val="0"/>
      <w:marRight w:val="0"/>
      <w:marTop w:val="0"/>
      <w:marBottom w:val="0"/>
      <w:divBdr>
        <w:top w:val="none" w:sz="0" w:space="0" w:color="auto"/>
        <w:left w:val="none" w:sz="0" w:space="0" w:color="auto"/>
        <w:bottom w:val="none" w:sz="0" w:space="0" w:color="auto"/>
        <w:right w:val="none" w:sz="0" w:space="0" w:color="auto"/>
      </w:divBdr>
    </w:div>
    <w:div w:id="946935756">
      <w:bodyDiv w:val="1"/>
      <w:marLeft w:val="0"/>
      <w:marRight w:val="0"/>
      <w:marTop w:val="0"/>
      <w:marBottom w:val="0"/>
      <w:divBdr>
        <w:top w:val="none" w:sz="0" w:space="0" w:color="auto"/>
        <w:left w:val="none" w:sz="0" w:space="0" w:color="auto"/>
        <w:bottom w:val="none" w:sz="0" w:space="0" w:color="auto"/>
        <w:right w:val="none" w:sz="0" w:space="0" w:color="auto"/>
      </w:divBdr>
    </w:div>
    <w:div w:id="952370407">
      <w:bodyDiv w:val="1"/>
      <w:marLeft w:val="0"/>
      <w:marRight w:val="0"/>
      <w:marTop w:val="0"/>
      <w:marBottom w:val="0"/>
      <w:divBdr>
        <w:top w:val="none" w:sz="0" w:space="0" w:color="auto"/>
        <w:left w:val="none" w:sz="0" w:space="0" w:color="auto"/>
        <w:bottom w:val="none" w:sz="0" w:space="0" w:color="auto"/>
        <w:right w:val="none" w:sz="0" w:space="0" w:color="auto"/>
      </w:divBdr>
    </w:div>
    <w:div w:id="1103768941">
      <w:bodyDiv w:val="1"/>
      <w:marLeft w:val="0"/>
      <w:marRight w:val="0"/>
      <w:marTop w:val="0"/>
      <w:marBottom w:val="0"/>
      <w:divBdr>
        <w:top w:val="none" w:sz="0" w:space="0" w:color="auto"/>
        <w:left w:val="none" w:sz="0" w:space="0" w:color="auto"/>
        <w:bottom w:val="none" w:sz="0" w:space="0" w:color="auto"/>
        <w:right w:val="none" w:sz="0" w:space="0" w:color="auto"/>
      </w:divBdr>
    </w:div>
    <w:div w:id="1242712304">
      <w:bodyDiv w:val="1"/>
      <w:marLeft w:val="0"/>
      <w:marRight w:val="0"/>
      <w:marTop w:val="0"/>
      <w:marBottom w:val="0"/>
      <w:divBdr>
        <w:top w:val="none" w:sz="0" w:space="0" w:color="auto"/>
        <w:left w:val="none" w:sz="0" w:space="0" w:color="auto"/>
        <w:bottom w:val="none" w:sz="0" w:space="0" w:color="auto"/>
        <w:right w:val="none" w:sz="0" w:space="0" w:color="auto"/>
      </w:divBdr>
      <w:divsChild>
        <w:div w:id="1068306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9624">
      <w:bodyDiv w:val="1"/>
      <w:marLeft w:val="0"/>
      <w:marRight w:val="0"/>
      <w:marTop w:val="0"/>
      <w:marBottom w:val="0"/>
      <w:divBdr>
        <w:top w:val="none" w:sz="0" w:space="0" w:color="auto"/>
        <w:left w:val="none" w:sz="0" w:space="0" w:color="auto"/>
        <w:bottom w:val="none" w:sz="0" w:space="0" w:color="auto"/>
        <w:right w:val="none" w:sz="0" w:space="0" w:color="auto"/>
      </w:divBdr>
      <w:divsChild>
        <w:div w:id="840659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8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0806">
      <w:bodyDiv w:val="1"/>
      <w:marLeft w:val="0"/>
      <w:marRight w:val="0"/>
      <w:marTop w:val="0"/>
      <w:marBottom w:val="0"/>
      <w:divBdr>
        <w:top w:val="none" w:sz="0" w:space="0" w:color="auto"/>
        <w:left w:val="none" w:sz="0" w:space="0" w:color="auto"/>
        <w:bottom w:val="none" w:sz="0" w:space="0" w:color="auto"/>
        <w:right w:val="none" w:sz="0" w:space="0" w:color="auto"/>
      </w:divBdr>
    </w:div>
    <w:div w:id="1622765896">
      <w:bodyDiv w:val="1"/>
      <w:marLeft w:val="0"/>
      <w:marRight w:val="0"/>
      <w:marTop w:val="0"/>
      <w:marBottom w:val="0"/>
      <w:divBdr>
        <w:top w:val="none" w:sz="0" w:space="0" w:color="auto"/>
        <w:left w:val="none" w:sz="0" w:space="0" w:color="auto"/>
        <w:bottom w:val="none" w:sz="0" w:space="0" w:color="auto"/>
        <w:right w:val="none" w:sz="0" w:space="0" w:color="auto"/>
      </w:divBdr>
    </w:div>
    <w:div w:id="1784108923">
      <w:bodyDiv w:val="1"/>
      <w:marLeft w:val="0"/>
      <w:marRight w:val="0"/>
      <w:marTop w:val="0"/>
      <w:marBottom w:val="0"/>
      <w:divBdr>
        <w:top w:val="none" w:sz="0" w:space="0" w:color="auto"/>
        <w:left w:val="none" w:sz="0" w:space="0" w:color="auto"/>
        <w:bottom w:val="none" w:sz="0" w:space="0" w:color="auto"/>
        <w:right w:val="none" w:sz="0" w:space="0" w:color="auto"/>
      </w:divBdr>
    </w:div>
    <w:div w:id="1956599392">
      <w:bodyDiv w:val="1"/>
      <w:marLeft w:val="0"/>
      <w:marRight w:val="0"/>
      <w:marTop w:val="0"/>
      <w:marBottom w:val="0"/>
      <w:divBdr>
        <w:top w:val="none" w:sz="0" w:space="0" w:color="auto"/>
        <w:left w:val="none" w:sz="0" w:space="0" w:color="auto"/>
        <w:bottom w:val="none" w:sz="0" w:space="0" w:color="auto"/>
        <w:right w:val="none" w:sz="0" w:space="0" w:color="auto"/>
      </w:divBdr>
    </w:div>
    <w:div w:id="1956784473">
      <w:bodyDiv w:val="1"/>
      <w:marLeft w:val="0"/>
      <w:marRight w:val="0"/>
      <w:marTop w:val="0"/>
      <w:marBottom w:val="0"/>
      <w:divBdr>
        <w:top w:val="none" w:sz="0" w:space="0" w:color="auto"/>
        <w:left w:val="none" w:sz="0" w:space="0" w:color="auto"/>
        <w:bottom w:val="none" w:sz="0" w:space="0" w:color="auto"/>
        <w:right w:val="none" w:sz="0" w:space="0" w:color="auto"/>
      </w:divBdr>
      <w:divsChild>
        <w:div w:id="533077998">
          <w:marLeft w:val="0"/>
          <w:marRight w:val="0"/>
          <w:marTop w:val="0"/>
          <w:marBottom w:val="0"/>
          <w:divBdr>
            <w:top w:val="none" w:sz="0" w:space="0" w:color="auto"/>
            <w:left w:val="none" w:sz="0" w:space="0" w:color="auto"/>
            <w:bottom w:val="none" w:sz="0" w:space="0" w:color="auto"/>
            <w:right w:val="none" w:sz="0" w:space="0" w:color="auto"/>
          </w:divBdr>
        </w:div>
        <w:div w:id="292567728">
          <w:marLeft w:val="0"/>
          <w:marRight w:val="0"/>
          <w:marTop w:val="0"/>
          <w:marBottom w:val="0"/>
          <w:divBdr>
            <w:top w:val="none" w:sz="0" w:space="0" w:color="auto"/>
            <w:left w:val="none" w:sz="0" w:space="0" w:color="auto"/>
            <w:bottom w:val="none" w:sz="0" w:space="0" w:color="auto"/>
            <w:right w:val="none" w:sz="0" w:space="0" w:color="auto"/>
          </w:divBdr>
        </w:div>
        <w:div w:id="25644184">
          <w:marLeft w:val="0"/>
          <w:marRight w:val="0"/>
          <w:marTop w:val="0"/>
          <w:marBottom w:val="0"/>
          <w:divBdr>
            <w:top w:val="none" w:sz="0" w:space="0" w:color="auto"/>
            <w:left w:val="none" w:sz="0" w:space="0" w:color="auto"/>
            <w:bottom w:val="none" w:sz="0" w:space="0" w:color="auto"/>
            <w:right w:val="none" w:sz="0" w:space="0" w:color="auto"/>
          </w:divBdr>
        </w:div>
        <w:div w:id="74479094">
          <w:marLeft w:val="0"/>
          <w:marRight w:val="0"/>
          <w:marTop w:val="0"/>
          <w:marBottom w:val="0"/>
          <w:divBdr>
            <w:top w:val="none" w:sz="0" w:space="0" w:color="auto"/>
            <w:left w:val="none" w:sz="0" w:space="0" w:color="auto"/>
            <w:bottom w:val="none" w:sz="0" w:space="0" w:color="auto"/>
            <w:right w:val="none" w:sz="0" w:space="0" w:color="auto"/>
          </w:divBdr>
        </w:div>
        <w:div w:id="99568686">
          <w:marLeft w:val="0"/>
          <w:marRight w:val="0"/>
          <w:marTop w:val="0"/>
          <w:marBottom w:val="0"/>
          <w:divBdr>
            <w:top w:val="none" w:sz="0" w:space="0" w:color="auto"/>
            <w:left w:val="none" w:sz="0" w:space="0" w:color="auto"/>
            <w:bottom w:val="none" w:sz="0" w:space="0" w:color="auto"/>
            <w:right w:val="none" w:sz="0" w:space="0" w:color="auto"/>
          </w:divBdr>
        </w:div>
        <w:div w:id="681705552">
          <w:marLeft w:val="0"/>
          <w:marRight w:val="0"/>
          <w:marTop w:val="0"/>
          <w:marBottom w:val="0"/>
          <w:divBdr>
            <w:top w:val="none" w:sz="0" w:space="0" w:color="auto"/>
            <w:left w:val="none" w:sz="0" w:space="0" w:color="auto"/>
            <w:bottom w:val="none" w:sz="0" w:space="0" w:color="auto"/>
            <w:right w:val="none" w:sz="0" w:space="0" w:color="auto"/>
          </w:divBdr>
        </w:div>
      </w:divsChild>
    </w:div>
    <w:div w:id="2015763123">
      <w:bodyDiv w:val="1"/>
      <w:marLeft w:val="0"/>
      <w:marRight w:val="0"/>
      <w:marTop w:val="0"/>
      <w:marBottom w:val="0"/>
      <w:divBdr>
        <w:top w:val="none" w:sz="0" w:space="0" w:color="auto"/>
        <w:left w:val="none" w:sz="0" w:space="0" w:color="auto"/>
        <w:bottom w:val="none" w:sz="0" w:space="0" w:color="auto"/>
        <w:right w:val="none" w:sz="0" w:space="0" w:color="auto"/>
      </w:divBdr>
    </w:div>
    <w:div w:id="2017540182">
      <w:bodyDiv w:val="1"/>
      <w:marLeft w:val="0"/>
      <w:marRight w:val="0"/>
      <w:marTop w:val="0"/>
      <w:marBottom w:val="0"/>
      <w:divBdr>
        <w:top w:val="none" w:sz="0" w:space="0" w:color="auto"/>
        <w:left w:val="none" w:sz="0" w:space="0" w:color="auto"/>
        <w:bottom w:val="none" w:sz="0" w:space="0" w:color="auto"/>
        <w:right w:val="none" w:sz="0" w:space="0" w:color="auto"/>
      </w:divBdr>
    </w:div>
    <w:div w:id="21242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amu.edu.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ygunradioloq@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0FBC-2F40-4277-A55E-8A64144C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4439</TotalTime>
  <Pages>9</Pages>
  <Words>9417</Words>
  <Characters>5368</Characters>
  <Application>Microsoft Office Word</Application>
  <DocSecurity>0</DocSecurity>
  <Lines>44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2020-02-26T10:43:00Z</cp:lastPrinted>
  <dcterms:created xsi:type="dcterms:W3CDTF">2020-02-28T14:58:00Z</dcterms:created>
  <dcterms:modified xsi:type="dcterms:W3CDTF">2021-11-04T10:14:00Z</dcterms:modified>
</cp:coreProperties>
</file>